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ED" w:rsidRDefault="00331593" w:rsidP="006D29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7"/>
          <w:szCs w:val="27"/>
          <w:lang w:val="en-US" w:eastAsia="en-US"/>
        </w:rPr>
      </w:pPr>
      <w:r w:rsidRPr="00331593">
        <w:rPr>
          <w:rFonts w:ascii="Arial" w:eastAsia="Times New Roman" w:hAnsi="Arial" w:cs="Arial"/>
          <w:b/>
          <w:color w:val="00B050"/>
          <w:sz w:val="27"/>
          <w:szCs w:val="27"/>
          <w:lang w:val="en-US" w:eastAsia="en-US"/>
        </w:rPr>
        <w:t xml:space="preserve">La </w:t>
      </w:r>
      <w:proofErr w:type="spellStart"/>
      <w:r w:rsidRPr="00331593">
        <w:rPr>
          <w:rFonts w:ascii="Arial" w:eastAsia="Times New Roman" w:hAnsi="Arial" w:cs="Arial"/>
          <w:b/>
          <w:color w:val="00B050"/>
          <w:sz w:val="27"/>
          <w:szCs w:val="27"/>
          <w:lang w:val="en-US" w:eastAsia="en-US"/>
        </w:rPr>
        <w:t>Iniciativa</w:t>
      </w:r>
      <w:proofErr w:type="spellEnd"/>
      <w:r w:rsidRPr="00331593">
        <w:rPr>
          <w:rFonts w:ascii="Arial" w:eastAsia="Times New Roman" w:hAnsi="Arial" w:cs="Arial"/>
          <w:b/>
          <w:color w:val="00B050"/>
          <w:sz w:val="27"/>
          <w:szCs w:val="27"/>
          <w:lang w:val="en-US" w:eastAsia="en-US"/>
        </w:rPr>
        <w:t xml:space="preserve"> </w:t>
      </w:r>
      <w:proofErr w:type="spellStart"/>
      <w:r w:rsidRPr="00331593">
        <w:rPr>
          <w:rFonts w:ascii="Arial" w:eastAsia="Times New Roman" w:hAnsi="Arial" w:cs="Arial"/>
          <w:b/>
          <w:color w:val="00B050"/>
          <w:sz w:val="27"/>
          <w:szCs w:val="27"/>
          <w:lang w:val="en-US" w:eastAsia="en-US"/>
        </w:rPr>
        <w:t>Inclusiva</w:t>
      </w:r>
      <w:proofErr w:type="spellEnd"/>
      <w:r w:rsidRPr="00331593">
        <w:rPr>
          <w:rFonts w:ascii="Arial" w:eastAsia="Times New Roman" w:hAnsi="Arial" w:cs="Arial"/>
          <w:b/>
          <w:color w:val="00B050"/>
          <w:sz w:val="27"/>
          <w:szCs w:val="27"/>
          <w:lang w:val="en-US" w:eastAsia="en-US"/>
        </w:rPr>
        <w:t xml:space="preserve"> de </w:t>
      </w:r>
      <w:proofErr w:type="spellStart"/>
      <w:r w:rsidRPr="00331593">
        <w:rPr>
          <w:rFonts w:ascii="Arial" w:eastAsia="Times New Roman" w:hAnsi="Arial" w:cs="Arial"/>
          <w:b/>
          <w:color w:val="00B050"/>
          <w:sz w:val="27"/>
          <w:szCs w:val="27"/>
          <w:lang w:val="en-US" w:eastAsia="en-US"/>
        </w:rPr>
        <w:t>Matrícula</w:t>
      </w:r>
      <w:proofErr w:type="spellEnd"/>
      <w:r w:rsidRPr="00331593">
        <w:rPr>
          <w:rFonts w:ascii="Arial" w:eastAsia="Times New Roman" w:hAnsi="Arial" w:cs="Arial"/>
          <w:b/>
          <w:color w:val="00B050"/>
          <w:sz w:val="27"/>
          <w:szCs w:val="27"/>
          <w:lang w:val="en-US" w:eastAsia="en-US"/>
        </w:rPr>
        <w:t xml:space="preserve"> </w:t>
      </w:r>
      <w:proofErr w:type="spellStart"/>
      <w:r w:rsidRPr="00331593">
        <w:rPr>
          <w:rFonts w:ascii="Arial" w:eastAsia="Times New Roman" w:hAnsi="Arial" w:cs="Arial"/>
          <w:b/>
          <w:color w:val="00B050"/>
          <w:sz w:val="27"/>
          <w:szCs w:val="27"/>
          <w:lang w:val="en-US" w:eastAsia="en-US"/>
        </w:rPr>
        <w:t>Concurrente</w:t>
      </w:r>
      <w:proofErr w:type="spellEnd"/>
      <w:r w:rsidRPr="00331593">
        <w:rPr>
          <w:rFonts w:ascii="Arial" w:eastAsia="Times New Roman" w:hAnsi="Arial" w:cs="Arial"/>
          <w:b/>
          <w:color w:val="00B050"/>
          <w:sz w:val="27"/>
          <w:szCs w:val="27"/>
          <w:lang w:val="en-US" w:eastAsia="en-US"/>
        </w:rPr>
        <w:t xml:space="preserve"> </w:t>
      </w:r>
      <w:proofErr w:type="spellStart"/>
      <w:r w:rsidRPr="00331593">
        <w:rPr>
          <w:rFonts w:ascii="Arial" w:eastAsia="Times New Roman" w:hAnsi="Arial" w:cs="Arial"/>
          <w:b/>
          <w:color w:val="00B050"/>
          <w:sz w:val="27"/>
          <w:szCs w:val="27"/>
          <w:lang w:val="en-US" w:eastAsia="en-US"/>
        </w:rPr>
        <w:t>para</w:t>
      </w:r>
      <w:proofErr w:type="spellEnd"/>
      <w:r w:rsidRPr="00331593">
        <w:rPr>
          <w:rFonts w:ascii="Arial" w:eastAsia="Times New Roman" w:hAnsi="Arial" w:cs="Arial"/>
          <w:b/>
          <w:color w:val="00B050"/>
          <w:sz w:val="27"/>
          <w:szCs w:val="27"/>
          <w:lang w:val="en-US" w:eastAsia="en-US"/>
        </w:rPr>
        <w:t xml:space="preserve"> </w:t>
      </w:r>
    </w:p>
    <w:p w:rsidR="00331593" w:rsidRPr="00331593" w:rsidRDefault="00331593" w:rsidP="006D297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7"/>
          <w:szCs w:val="27"/>
          <w:lang w:val="en-US" w:eastAsia="en-US"/>
        </w:rPr>
      </w:pPr>
      <w:proofErr w:type="spellStart"/>
      <w:r w:rsidRPr="00331593">
        <w:rPr>
          <w:rFonts w:ascii="Arial" w:eastAsia="Times New Roman" w:hAnsi="Arial" w:cs="Arial"/>
          <w:b/>
          <w:color w:val="00B050"/>
          <w:sz w:val="27"/>
          <w:szCs w:val="27"/>
          <w:lang w:val="en-US" w:eastAsia="en-US"/>
        </w:rPr>
        <w:t>Estudiantes</w:t>
      </w:r>
      <w:proofErr w:type="spellEnd"/>
      <w:r w:rsidRPr="00331593">
        <w:rPr>
          <w:rFonts w:ascii="Arial" w:eastAsia="Times New Roman" w:hAnsi="Arial" w:cs="Arial"/>
          <w:b/>
          <w:color w:val="00B050"/>
          <w:sz w:val="27"/>
          <w:szCs w:val="27"/>
          <w:lang w:val="en-US" w:eastAsia="en-US"/>
        </w:rPr>
        <w:t xml:space="preserve"> con </w:t>
      </w:r>
      <w:proofErr w:type="spellStart"/>
      <w:r w:rsidRPr="00331593">
        <w:rPr>
          <w:rFonts w:ascii="Arial" w:eastAsia="Times New Roman" w:hAnsi="Arial" w:cs="Arial"/>
          <w:b/>
          <w:color w:val="00B050"/>
          <w:sz w:val="27"/>
          <w:szCs w:val="27"/>
          <w:lang w:val="en-US" w:eastAsia="en-US"/>
        </w:rPr>
        <w:t>Discapacidades</w:t>
      </w:r>
      <w:proofErr w:type="spellEnd"/>
      <w:r w:rsidRPr="00331593">
        <w:rPr>
          <w:rFonts w:ascii="Arial" w:eastAsia="Times New Roman" w:hAnsi="Arial" w:cs="Arial"/>
          <w:b/>
          <w:color w:val="00B050"/>
          <w:sz w:val="27"/>
          <w:szCs w:val="27"/>
          <w:lang w:val="en-US" w:eastAsia="en-US"/>
        </w:rPr>
        <w:t xml:space="preserve"> </w:t>
      </w:r>
      <w:proofErr w:type="spellStart"/>
      <w:r w:rsidRPr="00331593">
        <w:rPr>
          <w:rFonts w:ascii="Arial" w:eastAsia="Times New Roman" w:hAnsi="Arial" w:cs="Arial"/>
          <w:b/>
          <w:color w:val="00B050"/>
          <w:sz w:val="27"/>
          <w:szCs w:val="27"/>
          <w:lang w:val="en-US" w:eastAsia="en-US"/>
        </w:rPr>
        <w:t>Intelectuales</w:t>
      </w:r>
      <w:proofErr w:type="spellEnd"/>
    </w:p>
    <w:p w:rsidR="000E6D52" w:rsidRDefault="000E6D52" w:rsidP="000E6D52">
      <w:pPr>
        <w:spacing w:after="0" w:line="240" w:lineRule="auto"/>
        <w:rPr>
          <w:b/>
          <w:bCs/>
          <w:color w:val="006600"/>
        </w:rPr>
      </w:pPr>
    </w:p>
    <w:p w:rsidR="00943125" w:rsidRDefault="00AD3788" w:rsidP="000E6D52">
      <w:pPr>
        <w:spacing w:after="0" w:line="240" w:lineRule="auto"/>
        <w:rPr>
          <w:b/>
          <w:bCs/>
          <w:color w:val="006600"/>
        </w:rPr>
      </w:pPr>
      <w:r>
        <w:rPr>
          <w:b/>
          <w:bCs/>
          <w:color w:val="006600"/>
        </w:rPr>
        <w:t>Oportunidades de Aprendizaje para Estudiantes con Discapacidades Intel</w:t>
      </w:r>
      <w:r w:rsidR="00727D59">
        <w:rPr>
          <w:b/>
          <w:bCs/>
          <w:color w:val="006600"/>
        </w:rPr>
        <w:t>ectuales en Colegios y Universida</w:t>
      </w:r>
      <w:r>
        <w:rPr>
          <w:b/>
          <w:bCs/>
          <w:color w:val="006600"/>
        </w:rPr>
        <w:t>des Públicos de Massachusetts</w:t>
      </w:r>
    </w:p>
    <w:p w:rsidR="00B41B04" w:rsidRDefault="007E1E47" w:rsidP="000E6D52">
      <w:pPr>
        <w:spacing w:after="0" w:line="240" w:lineRule="auto"/>
        <w:rPr>
          <w:b/>
          <w:bCs/>
          <w:color w:val="006600"/>
        </w:rPr>
      </w:pPr>
      <w:r>
        <w:rPr>
          <w:b/>
          <w:bCs/>
          <w:noProof/>
          <w:color w:val="00660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-1270</wp:posOffset>
            </wp:positionV>
            <wp:extent cx="1143000" cy="1524000"/>
            <wp:effectExtent l="19050" t="0" r="0" b="0"/>
            <wp:wrapSquare wrapText="bothSides"/>
            <wp:docPr id="6" name="Picture 5" descr="Fotografía de Máximo Pimentel , un estudiante inscrito en la Iniciativa de Inscripción Concurrente Incluido en el Roxbury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graph of Maximo Pimental, a student enrolled in the Inclusive Concurrent Enrollment Initiative at Roxbury Community College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1B04" w:rsidRDefault="00B41B04" w:rsidP="000E6D52">
      <w:pPr>
        <w:spacing w:after="0" w:line="240" w:lineRule="auto"/>
        <w:rPr>
          <w:b/>
          <w:bCs/>
          <w:color w:val="006600"/>
        </w:rPr>
      </w:pPr>
    </w:p>
    <w:p w:rsidR="00B41B04" w:rsidRDefault="00B41B04" w:rsidP="000E6D52">
      <w:pPr>
        <w:spacing w:after="0" w:line="240" w:lineRule="auto"/>
        <w:rPr>
          <w:b/>
          <w:bCs/>
          <w:color w:val="006600"/>
        </w:rPr>
      </w:pPr>
    </w:p>
    <w:p w:rsidR="00AD3788" w:rsidRPr="006D297C" w:rsidRDefault="00943125" w:rsidP="000E6D52">
      <w:pPr>
        <w:spacing w:after="0" w:line="240" w:lineRule="auto"/>
        <w:rPr>
          <w:bCs/>
        </w:rPr>
      </w:pPr>
      <w:r w:rsidRPr="006D297C">
        <w:rPr>
          <w:bCs/>
        </w:rPr>
        <w:t>“</w:t>
      </w:r>
      <w:r w:rsidR="00AD3788" w:rsidRPr="006D297C">
        <w:rPr>
          <w:bCs/>
        </w:rPr>
        <w:t xml:space="preserve">Ahora </w:t>
      </w:r>
      <w:r w:rsidR="00727D59" w:rsidRPr="006D297C">
        <w:rPr>
          <w:bCs/>
        </w:rPr>
        <w:t>sé</w:t>
      </w:r>
      <w:r w:rsidR="00AD3788" w:rsidRPr="006D297C">
        <w:rPr>
          <w:bCs/>
        </w:rPr>
        <w:t xml:space="preserve"> que asistir a un colegio no es una fantasía</w:t>
      </w:r>
      <w:r w:rsidR="00727D59" w:rsidRPr="006D297C">
        <w:rPr>
          <w:bCs/>
        </w:rPr>
        <w:t xml:space="preserve"> para mí</w:t>
      </w:r>
      <w:r w:rsidR="00AD3788" w:rsidRPr="006D297C">
        <w:rPr>
          <w:bCs/>
        </w:rPr>
        <w:t>. Es un</w:t>
      </w:r>
      <w:r w:rsidR="00757EA3" w:rsidRPr="006D297C">
        <w:rPr>
          <w:bCs/>
        </w:rPr>
        <w:t>a</w:t>
      </w:r>
      <w:r w:rsidR="004A59DE" w:rsidRPr="006D297C">
        <w:rPr>
          <w:bCs/>
        </w:rPr>
        <w:t xml:space="preserve"> meta que</w:t>
      </w:r>
      <w:r w:rsidR="00AD3788" w:rsidRPr="006D297C">
        <w:rPr>
          <w:bCs/>
        </w:rPr>
        <w:t xml:space="preserve"> puedo alcanzar".</w:t>
      </w:r>
    </w:p>
    <w:p w:rsidR="00943125" w:rsidRDefault="00AD3788" w:rsidP="000E6D5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</w:t>
      </w:r>
    </w:p>
    <w:p w:rsidR="00943125" w:rsidRDefault="00AD3788" w:rsidP="000E6D52">
      <w:pPr>
        <w:spacing w:after="0" w:line="240" w:lineRule="auto"/>
        <w:rPr>
          <w:b/>
          <w:bCs/>
        </w:rPr>
      </w:pPr>
      <w:r>
        <w:rPr>
          <w:b/>
          <w:bCs/>
        </w:rPr>
        <w:t>-Máximo Pimental, estudiante</w:t>
      </w:r>
    </w:p>
    <w:p w:rsidR="00943125" w:rsidRDefault="00320584" w:rsidP="000E6D5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Colegio de la Comunidad de </w:t>
      </w:r>
      <w:proofErr w:type="spellStart"/>
      <w:r>
        <w:rPr>
          <w:b/>
          <w:bCs/>
        </w:rPr>
        <w:t>Roxbury</w:t>
      </w:r>
      <w:proofErr w:type="spellEnd"/>
    </w:p>
    <w:p w:rsidR="006D297C" w:rsidRDefault="00AD3788" w:rsidP="000E6D5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Escuela Superior Tecnológica </w:t>
      </w:r>
      <w:r w:rsidR="00943125">
        <w:rPr>
          <w:b/>
          <w:bCs/>
        </w:rPr>
        <w:t>Ma</w:t>
      </w:r>
      <w:r>
        <w:rPr>
          <w:b/>
          <w:bCs/>
        </w:rPr>
        <w:t>dison Park</w:t>
      </w:r>
      <w:r w:rsidR="000E6D52">
        <w:rPr>
          <w:b/>
          <w:bCs/>
        </w:rPr>
        <w:tab/>
      </w:r>
      <w:r w:rsidR="000E6D52">
        <w:rPr>
          <w:b/>
          <w:bCs/>
        </w:rPr>
        <w:tab/>
      </w:r>
      <w:r w:rsidR="000E6D52">
        <w:rPr>
          <w:b/>
          <w:bCs/>
        </w:rPr>
        <w:tab/>
      </w:r>
    </w:p>
    <w:p w:rsidR="006D297C" w:rsidRDefault="006D297C" w:rsidP="000E6D52">
      <w:pPr>
        <w:spacing w:after="0" w:line="240" w:lineRule="auto"/>
        <w:rPr>
          <w:b/>
          <w:bCs/>
        </w:rPr>
      </w:pPr>
    </w:p>
    <w:p w:rsidR="00943125" w:rsidRPr="00C46A21" w:rsidRDefault="00AD3788" w:rsidP="000E6D52">
      <w:pPr>
        <w:spacing w:after="0" w:line="240" w:lineRule="auto"/>
        <w:rPr>
          <w:b/>
          <w:bCs/>
          <w:color w:val="006600"/>
        </w:rPr>
      </w:pPr>
      <w:r>
        <w:rPr>
          <w:b/>
          <w:bCs/>
          <w:color w:val="006600"/>
        </w:rPr>
        <w:t>Oficina Ejecutiva de Educación</w:t>
      </w:r>
    </w:p>
    <w:p w:rsidR="00943125" w:rsidRPr="00C46A21" w:rsidRDefault="00AD3788" w:rsidP="006D297C">
      <w:pPr>
        <w:spacing w:after="0" w:line="240" w:lineRule="auto"/>
        <w:rPr>
          <w:b/>
          <w:bCs/>
          <w:color w:val="006600"/>
        </w:rPr>
      </w:pPr>
      <w:r w:rsidRPr="00AD3788">
        <w:rPr>
          <w:b/>
          <w:bCs/>
          <w:i/>
          <w:color w:val="006600"/>
        </w:rPr>
        <w:t>Commonwealth</w:t>
      </w:r>
      <w:r>
        <w:rPr>
          <w:b/>
          <w:bCs/>
          <w:color w:val="006600"/>
        </w:rPr>
        <w:t xml:space="preserve"> de </w:t>
      </w:r>
      <w:r w:rsidR="00943125" w:rsidRPr="00C46A21">
        <w:rPr>
          <w:b/>
          <w:bCs/>
          <w:color w:val="006600"/>
        </w:rPr>
        <w:t>Massachusetts</w:t>
      </w:r>
    </w:p>
    <w:p w:rsidR="00943125" w:rsidRDefault="00943125" w:rsidP="000E6D52">
      <w:pPr>
        <w:spacing w:after="0" w:line="240" w:lineRule="auto"/>
        <w:rPr>
          <w:b/>
          <w:bCs/>
        </w:rPr>
      </w:pPr>
    </w:p>
    <w:p w:rsidR="004541ED" w:rsidRPr="006D45D0" w:rsidRDefault="004541ED" w:rsidP="00943125">
      <w:pPr>
        <w:spacing w:after="0" w:line="240" w:lineRule="auto"/>
        <w:rPr>
          <w:b/>
          <w:bCs/>
          <w:lang w:val="en-US"/>
        </w:rPr>
      </w:pPr>
      <w:r w:rsidRPr="006D45D0">
        <w:rPr>
          <w:b/>
          <w:bCs/>
          <w:lang w:val="en-US"/>
        </w:rPr>
        <w:t>------------------------------------------------------------------------------------------------------------------------------------------</w:t>
      </w:r>
    </w:p>
    <w:p w:rsidR="004541ED" w:rsidRPr="006D45D0" w:rsidRDefault="004541ED" w:rsidP="00943125">
      <w:pPr>
        <w:spacing w:after="0" w:line="240" w:lineRule="auto"/>
        <w:rPr>
          <w:b/>
          <w:bCs/>
          <w:lang w:val="en-US"/>
        </w:rPr>
      </w:pPr>
    </w:p>
    <w:p w:rsidR="00943125" w:rsidRPr="00943125" w:rsidRDefault="006D45D0" w:rsidP="00943125">
      <w:pPr>
        <w:spacing w:after="0" w:line="240" w:lineRule="auto"/>
        <w:rPr>
          <w:b/>
          <w:bCs/>
          <w:color w:val="006600"/>
        </w:rPr>
      </w:pPr>
      <w:r>
        <w:rPr>
          <w:b/>
          <w:bCs/>
          <w:color w:val="006600"/>
        </w:rPr>
        <w:t xml:space="preserve">La </w:t>
      </w:r>
      <w:r w:rsidR="005F0949">
        <w:rPr>
          <w:b/>
          <w:bCs/>
          <w:color w:val="006600"/>
        </w:rPr>
        <w:t>Iniciativa Inclusiva de Matrícula Concurrente</w:t>
      </w:r>
      <w:r w:rsidR="00943125" w:rsidRPr="00943125">
        <w:rPr>
          <w:b/>
          <w:bCs/>
          <w:color w:val="006600"/>
        </w:rPr>
        <w:t xml:space="preserve"> </w:t>
      </w:r>
      <w:r w:rsidR="004A6918">
        <w:rPr>
          <w:b/>
          <w:bCs/>
          <w:color w:val="006600"/>
        </w:rPr>
        <w:t>para Estudiantes con Discapacidades Intelectuales</w:t>
      </w:r>
    </w:p>
    <w:p w:rsidR="00395A98" w:rsidRPr="001732B6" w:rsidRDefault="004A6918" w:rsidP="00A72673">
      <w:pPr>
        <w:rPr>
          <w:bCs/>
        </w:rPr>
      </w:pPr>
      <w:r w:rsidRPr="00F131ED">
        <w:rPr>
          <w:bCs/>
        </w:rPr>
        <w:t>Fundada</w:t>
      </w:r>
      <w:r w:rsidR="00943125" w:rsidRPr="00F131ED">
        <w:rPr>
          <w:bCs/>
        </w:rPr>
        <w:t xml:space="preserve"> </w:t>
      </w:r>
      <w:r w:rsidRPr="00F131ED">
        <w:rPr>
          <w:bCs/>
        </w:rPr>
        <w:t>por el</w:t>
      </w:r>
      <w:r w:rsidR="00943125" w:rsidRPr="00F131ED">
        <w:rPr>
          <w:bCs/>
        </w:rPr>
        <w:t xml:space="preserve"> Commonwealth </w:t>
      </w:r>
      <w:r w:rsidR="0030223D" w:rsidRPr="00F131ED">
        <w:rPr>
          <w:bCs/>
        </w:rPr>
        <w:t>e</w:t>
      </w:r>
      <w:r w:rsidR="0030223D" w:rsidRPr="001732B6">
        <w:rPr>
          <w:bCs/>
        </w:rPr>
        <w:t>n</w:t>
      </w:r>
      <w:r w:rsidR="00A52DA6" w:rsidRPr="001732B6">
        <w:rPr>
          <w:bCs/>
        </w:rPr>
        <w:t xml:space="preserve"> el</w:t>
      </w:r>
      <w:r w:rsidRPr="001732B6">
        <w:rPr>
          <w:bCs/>
        </w:rPr>
        <w:t xml:space="preserve"> 2007, la</w:t>
      </w:r>
      <w:r w:rsidR="00943125" w:rsidRPr="001732B6">
        <w:rPr>
          <w:bCs/>
        </w:rPr>
        <w:t xml:space="preserve"> </w:t>
      </w:r>
      <w:r w:rsidR="005F0949" w:rsidRPr="001732B6">
        <w:rPr>
          <w:bCs/>
        </w:rPr>
        <w:t xml:space="preserve">Iniciativa Inclusiva de Matrícula Concurrente </w:t>
      </w:r>
      <w:r w:rsidR="00C430F4" w:rsidRPr="001732B6">
        <w:rPr>
          <w:bCs/>
        </w:rPr>
        <w:t>le</w:t>
      </w:r>
      <w:r w:rsidR="00A52DA6" w:rsidRPr="001732B6">
        <w:rPr>
          <w:bCs/>
        </w:rPr>
        <w:t>s</w:t>
      </w:r>
      <w:r w:rsidR="00C430F4" w:rsidRPr="001732B6">
        <w:rPr>
          <w:bCs/>
        </w:rPr>
        <w:t xml:space="preserve"> </w:t>
      </w:r>
      <w:r w:rsidRPr="001732B6">
        <w:rPr>
          <w:bCs/>
        </w:rPr>
        <w:t>ofrece</w:t>
      </w:r>
      <w:r w:rsidR="00C430F4" w:rsidRPr="001732B6">
        <w:rPr>
          <w:bCs/>
        </w:rPr>
        <w:t xml:space="preserve"> programas de becas </w:t>
      </w:r>
      <w:r w:rsidR="00A52DA6" w:rsidRPr="001732B6">
        <w:rPr>
          <w:bCs/>
        </w:rPr>
        <w:t xml:space="preserve">de apoyo </w:t>
      </w:r>
      <w:r w:rsidR="00C430F4" w:rsidRPr="001732B6">
        <w:rPr>
          <w:bCs/>
        </w:rPr>
        <w:t>a</w:t>
      </w:r>
      <w:r w:rsidRPr="001732B6">
        <w:rPr>
          <w:bCs/>
        </w:rPr>
        <w:t xml:space="preserve"> estudiantes con discapacid</w:t>
      </w:r>
      <w:r w:rsidR="0030223D" w:rsidRPr="001732B6">
        <w:rPr>
          <w:bCs/>
        </w:rPr>
        <w:t>ades severas (entre las edades de 18-22 años) que asisten a la</w:t>
      </w:r>
      <w:r w:rsidR="00D10924" w:rsidRPr="001732B6">
        <w:rPr>
          <w:bCs/>
        </w:rPr>
        <w:t xml:space="preserve"> escuela s</w:t>
      </w:r>
      <w:r w:rsidR="00A52DA6" w:rsidRPr="001732B6">
        <w:rPr>
          <w:bCs/>
        </w:rPr>
        <w:t>ecundaria</w:t>
      </w:r>
      <w:r w:rsidRPr="001732B6">
        <w:rPr>
          <w:bCs/>
        </w:rPr>
        <w:t xml:space="preserve"> pública</w:t>
      </w:r>
      <w:r w:rsidR="00943125" w:rsidRPr="001732B6">
        <w:rPr>
          <w:bCs/>
        </w:rPr>
        <w:t xml:space="preserve"> </w:t>
      </w:r>
      <w:r w:rsidR="0030223D" w:rsidRPr="001732B6">
        <w:rPr>
          <w:bCs/>
        </w:rPr>
        <w:t xml:space="preserve">y </w:t>
      </w:r>
      <w:r w:rsidR="00C430F4" w:rsidRPr="001732B6">
        <w:rPr>
          <w:bCs/>
        </w:rPr>
        <w:t>que no han aprobado el MCAS, para que ten</w:t>
      </w:r>
      <w:r w:rsidR="0030223D" w:rsidRPr="001732B6">
        <w:rPr>
          <w:bCs/>
        </w:rPr>
        <w:t>gan la oportunidad de tomar</w:t>
      </w:r>
      <w:r w:rsidR="00C430F4" w:rsidRPr="001732B6">
        <w:rPr>
          <w:bCs/>
        </w:rPr>
        <w:t xml:space="preserve"> cursos inclusivos </w:t>
      </w:r>
      <w:r w:rsidR="00D10924" w:rsidRPr="001732B6">
        <w:rPr>
          <w:bCs/>
        </w:rPr>
        <w:t xml:space="preserve">a nivel </w:t>
      </w:r>
      <w:r w:rsidR="0030223D" w:rsidRPr="001732B6">
        <w:rPr>
          <w:bCs/>
        </w:rPr>
        <w:t>colegial</w:t>
      </w:r>
      <w:r w:rsidR="00E60DE6" w:rsidRPr="001732B6">
        <w:rPr>
          <w:bCs/>
        </w:rPr>
        <w:t xml:space="preserve"> (</w:t>
      </w:r>
      <w:r w:rsidR="00C430F4" w:rsidRPr="001732B6">
        <w:rPr>
          <w:bCs/>
        </w:rPr>
        <w:t>con o sin crédito</w:t>
      </w:r>
      <w:r w:rsidR="00E60DE6" w:rsidRPr="001732B6">
        <w:rPr>
          <w:bCs/>
        </w:rPr>
        <w:t xml:space="preserve">) </w:t>
      </w:r>
      <w:r w:rsidR="0030223D" w:rsidRPr="001732B6">
        <w:rPr>
          <w:bCs/>
        </w:rPr>
        <w:t xml:space="preserve">y poder </w:t>
      </w:r>
      <w:r w:rsidR="00D10924" w:rsidRPr="001732B6">
        <w:rPr>
          <w:bCs/>
        </w:rPr>
        <w:t>aumentar sus oportunidades</w:t>
      </w:r>
      <w:r w:rsidR="00C430F4" w:rsidRPr="001732B6">
        <w:rPr>
          <w:bCs/>
        </w:rPr>
        <w:t xml:space="preserve"> a nivel educativo y laboral</w:t>
      </w:r>
      <w:r w:rsidR="001C337E" w:rsidRPr="001732B6">
        <w:rPr>
          <w:bCs/>
        </w:rPr>
        <w:t>. Durante los primeros años de la Iniciativa</w:t>
      </w:r>
      <w:r w:rsidR="00BA74DA" w:rsidRPr="001732B6">
        <w:rPr>
          <w:bCs/>
        </w:rPr>
        <w:t>,</w:t>
      </w:r>
      <w:r w:rsidR="00E60DE6" w:rsidRPr="001732B6">
        <w:rPr>
          <w:bCs/>
        </w:rPr>
        <w:t xml:space="preserve"> </w:t>
      </w:r>
      <w:r w:rsidR="001C337E" w:rsidRPr="001732B6">
        <w:rPr>
          <w:bCs/>
        </w:rPr>
        <w:t xml:space="preserve">se </w:t>
      </w:r>
      <w:r w:rsidR="00BA74DA" w:rsidRPr="001732B6">
        <w:rPr>
          <w:bCs/>
        </w:rPr>
        <w:t>establecieron acuerdos solo</w:t>
      </w:r>
      <w:r w:rsidR="001C337E" w:rsidRPr="001732B6">
        <w:rPr>
          <w:bCs/>
        </w:rPr>
        <w:t xml:space="preserve"> entre distritos y colegios de la comunidad. En este momento</w:t>
      </w:r>
      <w:r w:rsidR="007C25D6" w:rsidRPr="001732B6">
        <w:rPr>
          <w:bCs/>
        </w:rPr>
        <w:t xml:space="preserve"> </w:t>
      </w:r>
      <w:r w:rsidR="001C337E" w:rsidRPr="001732B6">
        <w:rPr>
          <w:bCs/>
        </w:rPr>
        <w:t>hay tres universidades p</w:t>
      </w:r>
      <w:r w:rsidR="00BA74DA" w:rsidRPr="001732B6">
        <w:rPr>
          <w:bCs/>
        </w:rPr>
        <w:t xml:space="preserve">úblicas de cuatro años </w:t>
      </w:r>
      <w:r w:rsidR="005F0949" w:rsidRPr="001732B6">
        <w:rPr>
          <w:bCs/>
        </w:rPr>
        <w:t>asociadas con el acuerdo de l</w:t>
      </w:r>
      <w:r w:rsidR="009C18B8" w:rsidRPr="001732B6">
        <w:rPr>
          <w:bCs/>
        </w:rPr>
        <w:t>a Iniciativa</w:t>
      </w:r>
      <w:r w:rsidR="00D10924" w:rsidRPr="001732B6">
        <w:rPr>
          <w:bCs/>
        </w:rPr>
        <w:t xml:space="preserve"> Inclusiva</w:t>
      </w:r>
      <w:r w:rsidR="009C18B8" w:rsidRPr="001732B6">
        <w:rPr>
          <w:bCs/>
        </w:rPr>
        <w:t xml:space="preserve"> de Matrícula. </w:t>
      </w:r>
      <w:r w:rsidR="00BD1705" w:rsidRPr="001732B6">
        <w:rPr>
          <w:bCs/>
        </w:rPr>
        <w:t>Cuando los estudiantes tienen la oportunidad de relacionarse con to</w:t>
      </w:r>
      <w:r w:rsidR="007C25D6" w:rsidRPr="001732B6">
        <w:rPr>
          <w:bCs/>
        </w:rPr>
        <w:t>do tipo de actividades asocia</w:t>
      </w:r>
      <w:r w:rsidR="00BD1705" w:rsidRPr="001732B6">
        <w:rPr>
          <w:bCs/>
        </w:rPr>
        <w:t>das a la vida colegial, se benef</w:t>
      </w:r>
      <w:r w:rsidR="006A4DB2" w:rsidRPr="001732B6">
        <w:rPr>
          <w:bCs/>
        </w:rPr>
        <w:t>ician académicamente y logran</w:t>
      </w:r>
      <w:r w:rsidR="00BD1705" w:rsidRPr="001732B6">
        <w:rPr>
          <w:bCs/>
        </w:rPr>
        <w:t xml:space="preserve"> una mejor preparación -para hacer la transición hacia la vida </w:t>
      </w:r>
      <w:r w:rsidR="006A4DB2" w:rsidRPr="001732B6">
        <w:rPr>
          <w:bCs/>
        </w:rPr>
        <w:t xml:space="preserve">de jóvenes adultos- que si </w:t>
      </w:r>
      <w:r w:rsidR="00795132" w:rsidRPr="001732B6">
        <w:rPr>
          <w:bCs/>
        </w:rPr>
        <w:t>solo permanecen</w:t>
      </w:r>
      <w:r w:rsidR="006A4DB2" w:rsidRPr="001732B6">
        <w:rPr>
          <w:bCs/>
        </w:rPr>
        <w:t xml:space="preserve"> </w:t>
      </w:r>
      <w:r w:rsidR="00BD1705" w:rsidRPr="001732B6">
        <w:rPr>
          <w:bCs/>
        </w:rPr>
        <w:t xml:space="preserve">en la escuela superior. </w:t>
      </w:r>
      <w:r w:rsidR="009C18B8" w:rsidRPr="001732B6">
        <w:rPr>
          <w:bCs/>
        </w:rPr>
        <w:t>Los</w:t>
      </w:r>
      <w:r w:rsidR="00D10924" w:rsidRPr="001732B6">
        <w:rPr>
          <w:bCs/>
        </w:rPr>
        <w:t xml:space="preserve"> estudiantes pueden aprovechar</w:t>
      </w:r>
      <w:r w:rsidR="004C56D4" w:rsidRPr="001732B6">
        <w:rPr>
          <w:bCs/>
        </w:rPr>
        <w:t xml:space="preserve"> la oportunidad de tomar cursos junto a</w:t>
      </w:r>
      <w:r w:rsidR="0010402A" w:rsidRPr="001732B6">
        <w:rPr>
          <w:bCs/>
        </w:rPr>
        <w:t xml:space="preserve"> sus pares sin discapacidades;</w:t>
      </w:r>
      <w:r w:rsidR="004C56D4" w:rsidRPr="001732B6">
        <w:rPr>
          <w:bCs/>
        </w:rPr>
        <w:t xml:space="preserve"> desarrollar su propia </w:t>
      </w:r>
      <w:r w:rsidR="0010402A" w:rsidRPr="001732B6">
        <w:rPr>
          <w:bCs/>
        </w:rPr>
        <w:t xml:space="preserve">autodeterminación y </w:t>
      </w:r>
      <w:r w:rsidR="005E1698" w:rsidRPr="001732B6">
        <w:rPr>
          <w:bCs/>
        </w:rPr>
        <w:t xml:space="preserve">sus </w:t>
      </w:r>
      <w:r w:rsidR="0010402A" w:rsidRPr="001732B6">
        <w:rPr>
          <w:bCs/>
        </w:rPr>
        <w:t>destrezas</w:t>
      </w:r>
      <w:r w:rsidR="005E1698" w:rsidRPr="001732B6">
        <w:rPr>
          <w:bCs/>
        </w:rPr>
        <w:t xml:space="preserve"> de </w:t>
      </w:r>
      <w:r w:rsidR="00A72673" w:rsidRPr="001732B6">
        <w:rPr>
          <w:bCs/>
        </w:rPr>
        <w:t>autoabogacía</w:t>
      </w:r>
      <w:r w:rsidR="0010402A" w:rsidRPr="001732B6">
        <w:rPr>
          <w:bCs/>
        </w:rPr>
        <w:t>;</w:t>
      </w:r>
      <w:r w:rsidR="004C56D4" w:rsidRPr="001732B6">
        <w:rPr>
          <w:bCs/>
        </w:rPr>
        <w:t xml:space="preserve"> mejorar sus destrezas académicas, sociales y fun</w:t>
      </w:r>
      <w:r w:rsidR="0010402A" w:rsidRPr="001732B6">
        <w:rPr>
          <w:bCs/>
        </w:rPr>
        <w:t>cionales;</w:t>
      </w:r>
      <w:r w:rsidR="00D10924" w:rsidRPr="001732B6">
        <w:rPr>
          <w:bCs/>
        </w:rPr>
        <w:t xml:space="preserve"> participar en la pla</w:t>
      </w:r>
      <w:r w:rsidR="004C56D4" w:rsidRPr="001732B6">
        <w:rPr>
          <w:bCs/>
        </w:rPr>
        <w:t>nificación de sus carreras, en el desarrollo de sus</w:t>
      </w:r>
      <w:r w:rsidR="0010402A" w:rsidRPr="001732B6">
        <w:rPr>
          <w:bCs/>
        </w:rPr>
        <w:t xml:space="preserve"> destrezas vocacionales, y</w:t>
      </w:r>
      <w:r w:rsidR="00BD1705" w:rsidRPr="001732B6">
        <w:rPr>
          <w:bCs/>
        </w:rPr>
        <w:t xml:space="preserve"> tener</w:t>
      </w:r>
      <w:r w:rsidR="004C56D4" w:rsidRPr="001732B6">
        <w:rPr>
          <w:bCs/>
        </w:rPr>
        <w:t xml:space="preserve"> oportunidades </w:t>
      </w:r>
      <w:r w:rsidR="00795132" w:rsidRPr="001732B6">
        <w:rPr>
          <w:bCs/>
        </w:rPr>
        <w:t xml:space="preserve">integradas </w:t>
      </w:r>
      <w:r w:rsidR="004C56D4" w:rsidRPr="001732B6">
        <w:rPr>
          <w:bCs/>
        </w:rPr>
        <w:t>de c</w:t>
      </w:r>
      <w:r w:rsidR="00795132" w:rsidRPr="001732B6">
        <w:rPr>
          <w:bCs/>
        </w:rPr>
        <w:t xml:space="preserve">ompetitividad laboral </w:t>
      </w:r>
      <w:r w:rsidR="004C56D4" w:rsidRPr="001732B6">
        <w:rPr>
          <w:bCs/>
        </w:rPr>
        <w:t>con base en la comunidad</w:t>
      </w:r>
      <w:r w:rsidR="00E60DE6" w:rsidRPr="001732B6">
        <w:rPr>
          <w:bCs/>
        </w:rPr>
        <w:t xml:space="preserve">. </w:t>
      </w:r>
    </w:p>
    <w:p w:rsidR="00E40776" w:rsidRPr="00E84B5F" w:rsidRDefault="00AA6079" w:rsidP="00F131ED">
      <w:pPr>
        <w:spacing w:line="240" w:lineRule="auto"/>
        <w:rPr>
          <w:b/>
          <w:bCs/>
          <w:color w:val="006600"/>
        </w:rPr>
      </w:pPr>
      <w:r>
        <w:rPr>
          <w:b/>
          <w:bCs/>
          <w:color w:val="006600"/>
        </w:rPr>
        <w:t>¿</w:t>
      </w:r>
      <w:r w:rsidR="00DF0B01">
        <w:rPr>
          <w:b/>
          <w:bCs/>
          <w:color w:val="006600"/>
        </w:rPr>
        <w:t>Cómo funciona la Iniciativa</w:t>
      </w:r>
      <w:r w:rsidR="00DF0B01" w:rsidRPr="00DF0B01">
        <w:rPr>
          <w:b/>
          <w:bCs/>
          <w:color w:val="006600"/>
        </w:rPr>
        <w:t xml:space="preserve"> </w:t>
      </w:r>
      <w:r w:rsidR="00DF0B01">
        <w:rPr>
          <w:b/>
          <w:bCs/>
          <w:color w:val="006600"/>
        </w:rPr>
        <w:t>Inclusiva de Matrícula</w:t>
      </w:r>
      <w:r w:rsidR="00DF0B01" w:rsidRPr="00DF0B01">
        <w:rPr>
          <w:b/>
          <w:bCs/>
          <w:color w:val="006600"/>
        </w:rPr>
        <w:t xml:space="preserve"> </w:t>
      </w:r>
      <w:r w:rsidR="00D10924">
        <w:rPr>
          <w:b/>
          <w:bCs/>
          <w:color w:val="006600"/>
        </w:rPr>
        <w:t>C</w:t>
      </w:r>
      <w:r w:rsidR="00F131ED">
        <w:rPr>
          <w:b/>
          <w:bCs/>
          <w:color w:val="006600"/>
        </w:rPr>
        <w:t xml:space="preserve">oncurrente </w:t>
      </w:r>
      <w:r w:rsidR="002B56FB">
        <w:rPr>
          <w:b/>
          <w:bCs/>
          <w:color w:val="006600"/>
        </w:rPr>
        <w:t>para los E</w:t>
      </w:r>
      <w:r w:rsidR="00974810" w:rsidRPr="00E84B5F">
        <w:rPr>
          <w:b/>
          <w:bCs/>
          <w:color w:val="006600"/>
        </w:rPr>
        <w:t>studiante</w:t>
      </w:r>
      <w:r w:rsidR="002B56FB">
        <w:rPr>
          <w:b/>
          <w:bCs/>
          <w:color w:val="006600"/>
        </w:rPr>
        <w:t>s</w:t>
      </w:r>
      <w:r w:rsidR="00E40776" w:rsidRPr="00E84B5F">
        <w:rPr>
          <w:b/>
          <w:bCs/>
          <w:color w:val="006600"/>
        </w:rPr>
        <w:t>?</w:t>
      </w:r>
    </w:p>
    <w:p w:rsidR="00E40776" w:rsidRPr="001732B6" w:rsidRDefault="00185F6E" w:rsidP="00E40776">
      <w:pPr>
        <w:spacing w:after="0" w:line="240" w:lineRule="auto"/>
        <w:rPr>
          <w:bCs/>
        </w:rPr>
      </w:pPr>
      <w:r w:rsidRPr="001732B6">
        <w:rPr>
          <w:bCs/>
        </w:rPr>
        <w:t>Los estudiantes</w:t>
      </w:r>
      <w:r w:rsidR="003B723A" w:rsidRPr="001732B6">
        <w:rPr>
          <w:bCs/>
        </w:rPr>
        <w:t xml:space="preserve"> desarrollan </w:t>
      </w:r>
      <w:r w:rsidR="002A0F90" w:rsidRPr="001732B6">
        <w:rPr>
          <w:bCs/>
        </w:rPr>
        <w:t>destrezas para planificar carreras y empleos</w:t>
      </w:r>
      <w:r w:rsidR="003B723A" w:rsidRPr="001732B6">
        <w:rPr>
          <w:bCs/>
        </w:rPr>
        <w:t>, d</w:t>
      </w:r>
      <w:r w:rsidR="005F35C6" w:rsidRPr="001732B6">
        <w:rPr>
          <w:bCs/>
        </w:rPr>
        <w:t>e</w:t>
      </w:r>
      <w:r w:rsidRPr="001732B6">
        <w:rPr>
          <w:bCs/>
        </w:rPr>
        <w:t>strezas de autoabogacía y nuevas destrezas para la</w:t>
      </w:r>
      <w:r w:rsidR="003B723A" w:rsidRPr="001732B6">
        <w:rPr>
          <w:bCs/>
        </w:rPr>
        <w:t xml:space="preserve"> vi</w:t>
      </w:r>
      <w:r w:rsidR="00B018BD" w:rsidRPr="001732B6">
        <w:rPr>
          <w:bCs/>
        </w:rPr>
        <w:t>da, que los ayuda</w:t>
      </w:r>
      <w:r w:rsidR="002A0F90" w:rsidRPr="001732B6">
        <w:rPr>
          <w:bCs/>
        </w:rPr>
        <w:t>n</w:t>
      </w:r>
      <w:r w:rsidR="00620978" w:rsidRPr="001732B6">
        <w:rPr>
          <w:bCs/>
        </w:rPr>
        <w:t xml:space="preserve"> a alcanzar</w:t>
      </w:r>
      <w:r w:rsidR="005F35C6" w:rsidRPr="001732B6">
        <w:rPr>
          <w:bCs/>
        </w:rPr>
        <w:t xml:space="preserve"> sus int</w:t>
      </w:r>
      <w:r w:rsidR="003B723A" w:rsidRPr="001732B6">
        <w:rPr>
          <w:bCs/>
        </w:rPr>
        <w:t>ereses y actividades luego de la escuela secundaria</w:t>
      </w:r>
      <w:r w:rsidR="00E40776" w:rsidRPr="001732B6">
        <w:rPr>
          <w:bCs/>
        </w:rPr>
        <w:t>.</w:t>
      </w:r>
      <w:r w:rsidR="001732B6">
        <w:rPr>
          <w:bCs/>
        </w:rPr>
        <w:t xml:space="preserve"> </w:t>
      </w:r>
      <w:r w:rsidR="003B723A" w:rsidRPr="001732B6">
        <w:rPr>
          <w:bCs/>
        </w:rPr>
        <w:t>Por ejemplo</w:t>
      </w:r>
      <w:r w:rsidR="00E40776" w:rsidRPr="001732B6">
        <w:rPr>
          <w:bCs/>
        </w:rPr>
        <w:t>,</w:t>
      </w:r>
      <w:r w:rsidR="003B723A" w:rsidRPr="001732B6">
        <w:rPr>
          <w:bCs/>
        </w:rPr>
        <w:t xml:space="preserve"> los estudiantes participan en:</w:t>
      </w:r>
    </w:p>
    <w:p w:rsidR="00F131ED" w:rsidRDefault="00F131ED" w:rsidP="00F131ED">
      <w:pPr>
        <w:spacing w:after="0" w:line="240" w:lineRule="auto"/>
        <w:rPr>
          <w:bCs/>
        </w:rPr>
      </w:pPr>
    </w:p>
    <w:p w:rsidR="00E40776" w:rsidRPr="00F131ED" w:rsidRDefault="003B723A" w:rsidP="00F131ED">
      <w:pPr>
        <w:spacing w:after="0" w:line="240" w:lineRule="auto"/>
        <w:rPr>
          <w:bCs/>
        </w:rPr>
      </w:pPr>
      <w:r w:rsidRPr="00F131ED">
        <w:rPr>
          <w:bCs/>
        </w:rPr>
        <w:t>La planificación centralizada en la persona</w:t>
      </w:r>
      <w:r w:rsidR="00E40776" w:rsidRPr="00F131ED">
        <w:rPr>
          <w:bCs/>
        </w:rPr>
        <w:t>;</w:t>
      </w:r>
    </w:p>
    <w:p w:rsidR="00E40776" w:rsidRPr="00F131ED" w:rsidRDefault="00E40776" w:rsidP="00F131ED">
      <w:pPr>
        <w:spacing w:after="0" w:line="240" w:lineRule="auto"/>
        <w:rPr>
          <w:bCs/>
        </w:rPr>
      </w:pPr>
      <w:r w:rsidRPr="00F131ED">
        <w:rPr>
          <w:bCs/>
        </w:rPr>
        <w:t>C</w:t>
      </w:r>
      <w:r w:rsidR="00B018BD" w:rsidRPr="00F131ED">
        <w:rPr>
          <w:bCs/>
        </w:rPr>
        <w:t>ursos a nivel colegial asoci</w:t>
      </w:r>
      <w:r w:rsidR="001472B0" w:rsidRPr="00F131ED">
        <w:rPr>
          <w:bCs/>
        </w:rPr>
        <w:t>ados a sus intereses laborales</w:t>
      </w:r>
      <w:r w:rsidRPr="00F131ED">
        <w:rPr>
          <w:bCs/>
        </w:rPr>
        <w:t>;</w:t>
      </w:r>
    </w:p>
    <w:p w:rsidR="00E40776" w:rsidRPr="00F131ED" w:rsidRDefault="003B723A" w:rsidP="00F131ED">
      <w:pPr>
        <w:spacing w:after="0" w:line="240" w:lineRule="auto"/>
        <w:rPr>
          <w:bCs/>
        </w:rPr>
      </w:pPr>
      <w:r w:rsidRPr="00F131ED">
        <w:rPr>
          <w:bCs/>
        </w:rPr>
        <w:t>Empleos y peri</w:t>
      </w:r>
      <w:r w:rsidR="00A55C8A" w:rsidRPr="00F131ED">
        <w:rPr>
          <w:bCs/>
        </w:rPr>
        <w:t>o</w:t>
      </w:r>
      <w:r w:rsidRPr="00F131ED">
        <w:rPr>
          <w:bCs/>
        </w:rPr>
        <w:t>dos de práctica remunerados; y</w:t>
      </w:r>
    </w:p>
    <w:p w:rsidR="00E40776" w:rsidRPr="00F131ED" w:rsidRDefault="001472B0" w:rsidP="00F131ED">
      <w:pPr>
        <w:spacing w:after="0" w:line="240" w:lineRule="auto"/>
        <w:rPr>
          <w:bCs/>
        </w:rPr>
      </w:pPr>
      <w:r w:rsidRPr="00F131ED">
        <w:rPr>
          <w:bCs/>
        </w:rPr>
        <w:t>Vida independiente y viajes</w:t>
      </w:r>
    </w:p>
    <w:p w:rsidR="00F131ED" w:rsidRDefault="00F131ED" w:rsidP="00F131ED">
      <w:pPr>
        <w:spacing w:line="240" w:lineRule="auto"/>
        <w:rPr>
          <w:b/>
          <w:bCs/>
          <w:color w:val="006600"/>
        </w:rPr>
      </w:pPr>
    </w:p>
    <w:p w:rsidR="00E40776" w:rsidRDefault="00F131ED" w:rsidP="00F131ED">
      <w:pPr>
        <w:spacing w:line="240" w:lineRule="auto"/>
        <w:rPr>
          <w:b/>
          <w:bCs/>
          <w:color w:val="006600"/>
        </w:rPr>
      </w:pPr>
      <w:r w:rsidRPr="00F131ED">
        <w:rPr>
          <w:b/>
          <w:bCs/>
          <w:color w:val="006600"/>
        </w:rPr>
        <w:t>¿Cómo funciona la Iniciativa Inclusiva de Matrícula C</w:t>
      </w:r>
      <w:r>
        <w:rPr>
          <w:b/>
          <w:bCs/>
          <w:color w:val="006600"/>
        </w:rPr>
        <w:t xml:space="preserve">oncurrente </w:t>
      </w:r>
      <w:r w:rsidR="00FC5379">
        <w:rPr>
          <w:b/>
          <w:bCs/>
          <w:color w:val="006600"/>
        </w:rPr>
        <w:t>para los Padres</w:t>
      </w:r>
      <w:r w:rsidR="00E40776" w:rsidRPr="00E40776">
        <w:rPr>
          <w:b/>
          <w:bCs/>
          <w:color w:val="006600"/>
        </w:rPr>
        <w:t>?</w:t>
      </w:r>
    </w:p>
    <w:p w:rsidR="00E40776" w:rsidRPr="001732B6" w:rsidRDefault="00FC5379" w:rsidP="00E40776">
      <w:pPr>
        <w:spacing w:after="0" w:line="240" w:lineRule="auto"/>
        <w:rPr>
          <w:bCs/>
        </w:rPr>
      </w:pPr>
      <w:r w:rsidRPr="001732B6">
        <w:rPr>
          <w:bCs/>
        </w:rPr>
        <w:t xml:space="preserve">Los programas de colaboración </w:t>
      </w:r>
      <w:r w:rsidR="001F3D5A" w:rsidRPr="001732B6">
        <w:rPr>
          <w:bCs/>
        </w:rPr>
        <w:t>les ofrecen</w:t>
      </w:r>
      <w:r w:rsidRPr="001732B6">
        <w:rPr>
          <w:bCs/>
        </w:rPr>
        <w:t xml:space="preserve"> asistencia técnica y </w:t>
      </w:r>
      <w:r w:rsidR="0081397E" w:rsidRPr="001732B6">
        <w:rPr>
          <w:bCs/>
        </w:rPr>
        <w:t xml:space="preserve">de alcance </w:t>
      </w:r>
      <w:r w:rsidR="00B73BDD" w:rsidRPr="001732B6">
        <w:rPr>
          <w:bCs/>
        </w:rPr>
        <w:t>a los estudiantes</w:t>
      </w:r>
      <w:r w:rsidR="0081397E" w:rsidRPr="001732B6">
        <w:rPr>
          <w:bCs/>
        </w:rPr>
        <w:t xml:space="preserve"> y a sus familias.</w:t>
      </w:r>
      <w:r w:rsidR="00E40776" w:rsidRPr="001732B6">
        <w:rPr>
          <w:bCs/>
        </w:rPr>
        <w:t xml:space="preserve"> </w:t>
      </w:r>
      <w:r w:rsidR="00261E52" w:rsidRPr="001732B6">
        <w:rPr>
          <w:bCs/>
        </w:rPr>
        <w:t>Los padres juegan un papel impo</w:t>
      </w:r>
      <w:r w:rsidR="00B73BDD" w:rsidRPr="001732B6">
        <w:rPr>
          <w:bCs/>
        </w:rPr>
        <w:t>rtante</w:t>
      </w:r>
      <w:r w:rsidR="00E814E2" w:rsidRPr="001732B6">
        <w:rPr>
          <w:bCs/>
        </w:rPr>
        <w:t xml:space="preserve"> al ayudar</w:t>
      </w:r>
      <w:r w:rsidR="005B29D3" w:rsidRPr="001732B6">
        <w:rPr>
          <w:bCs/>
        </w:rPr>
        <w:t xml:space="preserve"> a</w:t>
      </w:r>
      <w:r w:rsidR="00B73BDD" w:rsidRPr="001732B6">
        <w:rPr>
          <w:bCs/>
        </w:rPr>
        <w:t xml:space="preserve"> los estudiantes </w:t>
      </w:r>
      <w:r w:rsidR="005B29D3" w:rsidRPr="001732B6">
        <w:rPr>
          <w:bCs/>
        </w:rPr>
        <w:t>a darse</w:t>
      </w:r>
      <w:r w:rsidR="00E814E2" w:rsidRPr="001732B6">
        <w:rPr>
          <w:bCs/>
        </w:rPr>
        <w:t xml:space="preserve"> cue</w:t>
      </w:r>
      <w:r w:rsidR="0081397E" w:rsidRPr="001732B6">
        <w:rPr>
          <w:bCs/>
        </w:rPr>
        <w:t xml:space="preserve">nta </w:t>
      </w:r>
      <w:r w:rsidR="005B29D3" w:rsidRPr="001732B6">
        <w:rPr>
          <w:bCs/>
        </w:rPr>
        <w:t xml:space="preserve">de </w:t>
      </w:r>
      <w:r w:rsidR="00AB56FE" w:rsidRPr="001732B6">
        <w:rPr>
          <w:bCs/>
        </w:rPr>
        <w:t xml:space="preserve">lo que hay luego </w:t>
      </w:r>
      <w:r w:rsidR="0081397E" w:rsidRPr="001732B6">
        <w:rPr>
          <w:bCs/>
        </w:rPr>
        <w:t xml:space="preserve">de la escuela secundaria. La participación de los padres ayuda al estudiante a: </w:t>
      </w:r>
    </w:p>
    <w:p w:rsidR="00F131ED" w:rsidRDefault="00F131ED" w:rsidP="00F131ED">
      <w:pPr>
        <w:spacing w:after="0" w:line="240" w:lineRule="auto"/>
        <w:rPr>
          <w:bCs/>
        </w:rPr>
      </w:pPr>
    </w:p>
    <w:p w:rsidR="00E40776" w:rsidRPr="00F131ED" w:rsidRDefault="007407D6" w:rsidP="00F131ED">
      <w:pPr>
        <w:spacing w:after="0" w:line="240" w:lineRule="auto"/>
        <w:rPr>
          <w:bCs/>
        </w:rPr>
      </w:pPr>
      <w:r w:rsidRPr="00F131ED">
        <w:rPr>
          <w:bCs/>
        </w:rPr>
        <w:t>Discernir sus preferen</w:t>
      </w:r>
      <w:r w:rsidR="0081397E" w:rsidRPr="00F131ED">
        <w:rPr>
          <w:bCs/>
        </w:rPr>
        <w:t>cias, intereses y necesidades</w:t>
      </w:r>
      <w:r w:rsidR="00E40776" w:rsidRPr="00F131ED">
        <w:rPr>
          <w:bCs/>
        </w:rPr>
        <w:t>;</w:t>
      </w:r>
    </w:p>
    <w:p w:rsidR="00F131ED" w:rsidRPr="00F131ED" w:rsidRDefault="0081397E" w:rsidP="00F131ED">
      <w:pPr>
        <w:spacing w:after="0" w:line="240" w:lineRule="auto"/>
        <w:rPr>
          <w:bCs/>
        </w:rPr>
      </w:pPr>
      <w:r w:rsidRPr="00F131ED">
        <w:rPr>
          <w:bCs/>
        </w:rPr>
        <w:t>Convertirse en su propio abogador; y</w:t>
      </w:r>
      <w:r w:rsidR="00B73BDD" w:rsidRPr="00F131ED">
        <w:rPr>
          <w:bCs/>
        </w:rPr>
        <w:t xml:space="preserve"> a</w:t>
      </w:r>
    </w:p>
    <w:p w:rsidR="00F131ED" w:rsidRPr="00F131ED" w:rsidRDefault="00E40776" w:rsidP="00F131ED">
      <w:pPr>
        <w:spacing w:after="0" w:line="240" w:lineRule="auto"/>
        <w:rPr>
          <w:bCs/>
        </w:rPr>
      </w:pPr>
      <w:r w:rsidRPr="00F131ED">
        <w:rPr>
          <w:bCs/>
        </w:rPr>
        <w:t>A</w:t>
      </w:r>
      <w:r w:rsidR="0081397E" w:rsidRPr="00F131ED">
        <w:rPr>
          <w:bCs/>
        </w:rPr>
        <w:t>dq</w:t>
      </w:r>
      <w:r w:rsidR="00AB56FE" w:rsidRPr="00F131ED">
        <w:rPr>
          <w:bCs/>
        </w:rPr>
        <w:t>uirir destrezas laborales y de</w:t>
      </w:r>
      <w:r w:rsidR="0081397E" w:rsidRPr="00F131ED">
        <w:rPr>
          <w:bCs/>
        </w:rPr>
        <w:t xml:space="preserve"> la vida</w:t>
      </w:r>
      <w:r w:rsidR="00B73BDD" w:rsidRPr="00F131ED">
        <w:rPr>
          <w:bCs/>
        </w:rPr>
        <w:t xml:space="preserve"> en general</w:t>
      </w:r>
      <w:r w:rsidR="0081397E" w:rsidRPr="00F131ED">
        <w:rPr>
          <w:bCs/>
        </w:rPr>
        <w:t>.</w:t>
      </w:r>
      <w:r w:rsidR="00F131ED" w:rsidRPr="00F131ED">
        <w:rPr>
          <w:b/>
          <w:bCs/>
          <w:color w:val="006600"/>
        </w:rPr>
        <w:t xml:space="preserve"> </w:t>
      </w:r>
    </w:p>
    <w:p w:rsidR="00F131ED" w:rsidRDefault="00F131ED" w:rsidP="00F131ED">
      <w:pPr>
        <w:spacing w:line="240" w:lineRule="auto"/>
        <w:rPr>
          <w:b/>
          <w:bCs/>
          <w:color w:val="006600"/>
        </w:rPr>
      </w:pPr>
    </w:p>
    <w:p w:rsidR="00E40776" w:rsidRPr="00F131ED" w:rsidRDefault="00F131ED" w:rsidP="00F131ED">
      <w:pPr>
        <w:spacing w:line="240" w:lineRule="auto"/>
        <w:rPr>
          <w:b/>
          <w:bCs/>
          <w:color w:val="006600"/>
        </w:rPr>
      </w:pPr>
      <w:r>
        <w:rPr>
          <w:b/>
          <w:bCs/>
          <w:color w:val="006600"/>
        </w:rPr>
        <w:t>¿Cómo funciona la Iniciativa</w:t>
      </w:r>
      <w:r w:rsidRPr="00DF0B01">
        <w:rPr>
          <w:b/>
          <w:bCs/>
          <w:color w:val="006600"/>
        </w:rPr>
        <w:t xml:space="preserve"> </w:t>
      </w:r>
      <w:r>
        <w:rPr>
          <w:b/>
          <w:bCs/>
          <w:color w:val="006600"/>
        </w:rPr>
        <w:t>Inclusiva de Matrícula</w:t>
      </w:r>
      <w:r w:rsidRPr="00DF0B01">
        <w:rPr>
          <w:b/>
          <w:bCs/>
          <w:color w:val="006600"/>
        </w:rPr>
        <w:t xml:space="preserve"> </w:t>
      </w:r>
      <w:r>
        <w:rPr>
          <w:b/>
          <w:bCs/>
          <w:color w:val="006600"/>
        </w:rPr>
        <w:t xml:space="preserve">Concurrente </w:t>
      </w:r>
      <w:r w:rsidR="008A751B" w:rsidRPr="00F131ED">
        <w:rPr>
          <w:b/>
          <w:bCs/>
          <w:color w:val="006600"/>
        </w:rPr>
        <w:t>para las Escue</w:t>
      </w:r>
      <w:r w:rsidR="00AA6079" w:rsidRPr="00F131ED">
        <w:rPr>
          <w:b/>
          <w:bCs/>
          <w:color w:val="006600"/>
        </w:rPr>
        <w:t>las</w:t>
      </w:r>
      <w:r w:rsidR="00E40776" w:rsidRPr="00F131ED">
        <w:rPr>
          <w:b/>
          <w:bCs/>
          <w:color w:val="006600"/>
        </w:rPr>
        <w:t>?</w:t>
      </w:r>
    </w:p>
    <w:p w:rsidR="00E40776" w:rsidRPr="001732B6" w:rsidRDefault="00E40776" w:rsidP="00E40776">
      <w:pPr>
        <w:spacing w:after="0" w:line="240" w:lineRule="auto"/>
        <w:rPr>
          <w:bCs/>
        </w:rPr>
      </w:pPr>
      <w:r w:rsidRPr="001732B6">
        <w:rPr>
          <w:bCs/>
        </w:rPr>
        <w:t>ICEI</w:t>
      </w:r>
      <w:r w:rsidR="00E9641E" w:rsidRPr="001732B6">
        <w:rPr>
          <w:bCs/>
        </w:rPr>
        <w:t xml:space="preserve"> (por sus siglas en inglés) promueve la colaboración ent</w:t>
      </w:r>
      <w:r w:rsidR="00462887" w:rsidRPr="001732B6">
        <w:rPr>
          <w:bCs/>
        </w:rPr>
        <w:t>re las escuelas secundarias públ</w:t>
      </w:r>
      <w:r w:rsidR="00E9641E" w:rsidRPr="001732B6">
        <w:rPr>
          <w:bCs/>
        </w:rPr>
        <w:t xml:space="preserve">icas y las instituciones de educación superior. Las colaboraciones </w:t>
      </w:r>
      <w:r w:rsidR="00FB0B7A" w:rsidRPr="001732B6">
        <w:rPr>
          <w:bCs/>
        </w:rPr>
        <w:t>ayudan a refinar</w:t>
      </w:r>
      <w:r w:rsidR="00A066DA" w:rsidRPr="001732B6">
        <w:rPr>
          <w:bCs/>
        </w:rPr>
        <w:t xml:space="preserve"> </w:t>
      </w:r>
      <w:r w:rsidR="00E9641E" w:rsidRPr="001732B6">
        <w:rPr>
          <w:bCs/>
        </w:rPr>
        <w:t xml:space="preserve">los sistemas para poder </w:t>
      </w:r>
      <w:r w:rsidR="00A066DA" w:rsidRPr="001732B6">
        <w:rPr>
          <w:bCs/>
        </w:rPr>
        <w:t>darle</w:t>
      </w:r>
      <w:r w:rsidR="00FD6B20" w:rsidRPr="001732B6">
        <w:rPr>
          <w:bCs/>
        </w:rPr>
        <w:t>s</w:t>
      </w:r>
      <w:r w:rsidR="00A066DA" w:rsidRPr="001732B6">
        <w:rPr>
          <w:bCs/>
        </w:rPr>
        <w:t xml:space="preserve"> un</w:t>
      </w:r>
      <w:r w:rsidR="00E9641E" w:rsidRPr="001732B6">
        <w:rPr>
          <w:bCs/>
        </w:rPr>
        <w:t xml:space="preserve"> mejor</w:t>
      </w:r>
      <w:r w:rsidR="00A066DA" w:rsidRPr="001732B6">
        <w:rPr>
          <w:bCs/>
        </w:rPr>
        <w:t xml:space="preserve"> servicio a los estudiantes c</w:t>
      </w:r>
      <w:r w:rsidR="00E9641E" w:rsidRPr="001732B6">
        <w:rPr>
          <w:bCs/>
        </w:rPr>
        <w:t>on discapacidades severas. Además,</w:t>
      </w:r>
      <w:r w:rsidR="001B2F64" w:rsidRPr="001732B6">
        <w:rPr>
          <w:bCs/>
        </w:rPr>
        <w:t xml:space="preserve"> el persona</w:t>
      </w:r>
      <w:r w:rsidRPr="001732B6">
        <w:rPr>
          <w:bCs/>
        </w:rPr>
        <w:t xml:space="preserve">l </w:t>
      </w:r>
      <w:r w:rsidR="001B2F64" w:rsidRPr="001732B6">
        <w:rPr>
          <w:bCs/>
        </w:rPr>
        <w:t>adquiere un</w:t>
      </w:r>
      <w:r w:rsidR="00771DC3" w:rsidRPr="001732B6">
        <w:rPr>
          <w:bCs/>
        </w:rPr>
        <w:t>a valiosa</w:t>
      </w:r>
      <w:r w:rsidR="001B2F64" w:rsidRPr="001732B6">
        <w:rPr>
          <w:bCs/>
        </w:rPr>
        <w:t xml:space="preserve"> </w:t>
      </w:r>
      <w:r w:rsidR="00462887" w:rsidRPr="001732B6">
        <w:rPr>
          <w:bCs/>
        </w:rPr>
        <w:t>y prometedor</w:t>
      </w:r>
      <w:r w:rsidR="00771DC3" w:rsidRPr="001732B6">
        <w:rPr>
          <w:bCs/>
        </w:rPr>
        <w:t xml:space="preserve">a comprensión </w:t>
      </w:r>
      <w:r w:rsidR="00966401" w:rsidRPr="001732B6">
        <w:rPr>
          <w:bCs/>
        </w:rPr>
        <w:t>de</w:t>
      </w:r>
      <w:r w:rsidR="00771DC3" w:rsidRPr="001732B6">
        <w:rPr>
          <w:bCs/>
        </w:rPr>
        <w:t xml:space="preserve"> las</w:t>
      </w:r>
      <w:r w:rsidR="00966401" w:rsidRPr="001732B6">
        <w:rPr>
          <w:bCs/>
        </w:rPr>
        <w:t xml:space="preserve"> prác</w:t>
      </w:r>
      <w:r w:rsidR="00771DC3" w:rsidRPr="001732B6">
        <w:rPr>
          <w:bCs/>
        </w:rPr>
        <w:t>ticas inclusivas por medio</w:t>
      </w:r>
      <w:r w:rsidR="00462887" w:rsidRPr="001732B6">
        <w:rPr>
          <w:bCs/>
        </w:rPr>
        <w:t xml:space="preserve"> de </w:t>
      </w:r>
      <w:r w:rsidR="00BB7C9E" w:rsidRPr="001732B6">
        <w:rPr>
          <w:bCs/>
        </w:rPr>
        <w:t xml:space="preserve">la </w:t>
      </w:r>
      <w:r w:rsidR="00462887" w:rsidRPr="001732B6">
        <w:rPr>
          <w:bCs/>
        </w:rPr>
        <w:t xml:space="preserve">asistencia técnica y de </w:t>
      </w:r>
      <w:r w:rsidR="00BB7C9E" w:rsidRPr="001732B6">
        <w:rPr>
          <w:bCs/>
        </w:rPr>
        <w:t xml:space="preserve">los </w:t>
      </w:r>
      <w:r w:rsidR="00462887" w:rsidRPr="001732B6">
        <w:rPr>
          <w:bCs/>
        </w:rPr>
        <w:t xml:space="preserve">entrenamientos. </w:t>
      </w:r>
    </w:p>
    <w:p w:rsidR="001E5398" w:rsidRDefault="001E5398" w:rsidP="00E40776">
      <w:pPr>
        <w:spacing w:after="0" w:line="240" w:lineRule="auto"/>
        <w:rPr>
          <w:b/>
          <w:bCs/>
        </w:rPr>
      </w:pPr>
    </w:p>
    <w:p w:rsidR="00310F6C" w:rsidRDefault="00310F6C" w:rsidP="00E40776">
      <w:pPr>
        <w:spacing w:after="0" w:line="240" w:lineRule="auto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</w:t>
      </w:r>
    </w:p>
    <w:p w:rsidR="001732B6" w:rsidRPr="00674975" w:rsidRDefault="00F131ED" w:rsidP="006D297C">
      <w:pPr>
        <w:pStyle w:val="Heading4"/>
        <w:jc w:val="center"/>
        <w:rPr>
          <w:color w:val="00B050"/>
        </w:rPr>
      </w:pPr>
      <w:proofErr w:type="spellStart"/>
      <w:r>
        <w:rPr>
          <w:color w:val="00B050"/>
        </w:rPr>
        <w:t>Asociaciones</w:t>
      </w:r>
      <w:proofErr w:type="spellEnd"/>
      <w:r w:rsidR="001732B6" w:rsidRPr="00674975">
        <w:rPr>
          <w:color w:val="00B050"/>
        </w:rPr>
        <w:t xml:space="preserve"> de MAICEI</w:t>
      </w:r>
    </w:p>
    <w:p w:rsidR="006D297C" w:rsidRDefault="006D297C" w:rsidP="001732B6">
      <w:pPr>
        <w:pStyle w:val="NoSpacing"/>
        <w:rPr>
          <w:rFonts w:asciiTheme="minorHAnsi" w:hAnsiTheme="minorHAnsi"/>
          <w:color w:val="auto"/>
          <w:sz w:val="20"/>
        </w:rPr>
        <w:sectPr w:rsidR="006D297C" w:rsidSect="00D03E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4949" w:rsidRPr="00D04949" w:rsidRDefault="00D04949" w:rsidP="00AB656B">
      <w:pPr>
        <w:pStyle w:val="NoSpacing"/>
        <w:rPr>
          <w:rFonts w:asciiTheme="minorHAnsi" w:hAnsiTheme="minorHAnsi"/>
          <w:sz w:val="22"/>
          <w:szCs w:val="22"/>
        </w:rPr>
      </w:pPr>
      <w:r w:rsidRPr="00D04949">
        <w:rPr>
          <w:rFonts w:asciiTheme="minorHAnsi" w:hAnsiTheme="minorHAnsi"/>
          <w:color w:val="FF0000"/>
          <w:sz w:val="22"/>
          <w:szCs w:val="22"/>
        </w:rPr>
        <w:lastRenderedPageBreak/>
        <w:t>1.</w:t>
      </w:r>
      <w:r w:rsidRPr="00D04949">
        <w:rPr>
          <w:rFonts w:asciiTheme="minorHAnsi" w:hAnsiTheme="minorHAnsi"/>
          <w:sz w:val="22"/>
          <w:szCs w:val="22"/>
        </w:rPr>
        <w:t xml:space="preserve"> </w:t>
      </w:r>
      <w:r w:rsidRPr="00D04949">
        <w:rPr>
          <w:rFonts w:asciiTheme="minorHAnsi" w:hAnsiTheme="minorHAnsi"/>
          <w:b/>
          <w:color w:val="FF0000"/>
          <w:sz w:val="22"/>
          <w:szCs w:val="22"/>
        </w:rPr>
        <w:t xml:space="preserve">Universidad </w:t>
      </w:r>
      <w:proofErr w:type="spellStart"/>
      <w:r w:rsidRPr="00D04949">
        <w:rPr>
          <w:rFonts w:asciiTheme="minorHAnsi" w:hAnsiTheme="minorHAnsi"/>
          <w:b/>
          <w:color w:val="FF0000"/>
          <w:sz w:val="22"/>
          <w:szCs w:val="22"/>
        </w:rPr>
        <w:t>Estatal</w:t>
      </w:r>
      <w:proofErr w:type="spellEnd"/>
      <w:r w:rsidRPr="00D04949">
        <w:rPr>
          <w:rFonts w:asciiTheme="minorHAnsi" w:hAnsiTheme="minorHAnsi"/>
          <w:b/>
          <w:color w:val="FF0000"/>
          <w:sz w:val="22"/>
          <w:szCs w:val="22"/>
        </w:rPr>
        <w:t xml:space="preserve"> de Westfield</w:t>
      </w:r>
    </w:p>
    <w:p w:rsidR="00D04949" w:rsidRPr="00D04949" w:rsidRDefault="00D04949" w:rsidP="00AB656B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>Distrito Escolar Regional de Amherst-</w:t>
      </w:r>
      <w:proofErr w:type="spellStart"/>
      <w:r w:rsidRPr="00D04949">
        <w:rPr>
          <w:color w:val="000000" w:themeColor="text1"/>
        </w:rPr>
        <w:t>Pelham</w:t>
      </w:r>
      <w:proofErr w:type="spellEnd"/>
    </w:p>
    <w:p w:rsidR="00D04949" w:rsidRPr="00D04949" w:rsidRDefault="00D04949" w:rsidP="00AB656B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Escuelas Públicas de </w:t>
      </w:r>
      <w:proofErr w:type="spellStart"/>
      <w:r w:rsidRPr="00D04949">
        <w:rPr>
          <w:color w:val="000000" w:themeColor="text1"/>
        </w:rPr>
        <w:t>Chicopee</w:t>
      </w:r>
      <w:proofErr w:type="spellEnd"/>
      <w:r w:rsidRPr="00D04949">
        <w:rPr>
          <w:color w:val="000000" w:themeColor="text1"/>
        </w:rPr>
        <w:t xml:space="preserve">; </w:t>
      </w:r>
    </w:p>
    <w:p w:rsidR="00D04949" w:rsidRPr="00D04949" w:rsidRDefault="00D04949" w:rsidP="00AB656B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>Distrito Escolar Regional de Gateway</w:t>
      </w:r>
    </w:p>
    <w:p w:rsidR="00D04949" w:rsidRPr="00D04949" w:rsidRDefault="00D04949" w:rsidP="00AB656B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Escuelas Públicas de </w:t>
      </w:r>
      <w:proofErr w:type="spellStart"/>
      <w:r w:rsidRPr="00D04949">
        <w:rPr>
          <w:color w:val="000000" w:themeColor="text1"/>
        </w:rPr>
        <w:t>Ludlow</w:t>
      </w:r>
      <w:proofErr w:type="spellEnd"/>
    </w:p>
    <w:p w:rsidR="00D04949" w:rsidRPr="00D04949" w:rsidRDefault="00D04949" w:rsidP="00AB656B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Distrito Escolar Regional de </w:t>
      </w:r>
      <w:proofErr w:type="spellStart"/>
      <w:r w:rsidRPr="00D04949">
        <w:rPr>
          <w:color w:val="000000" w:themeColor="text1"/>
        </w:rPr>
        <w:t>Southwick-Tolland-Granville</w:t>
      </w:r>
      <w:proofErr w:type="spellEnd"/>
    </w:p>
    <w:p w:rsidR="00D04949" w:rsidRPr="00D04949" w:rsidRDefault="00D04949" w:rsidP="00AB656B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Escuelas Públicas de </w:t>
      </w:r>
      <w:proofErr w:type="spellStart"/>
      <w:r w:rsidRPr="00D04949">
        <w:rPr>
          <w:color w:val="000000" w:themeColor="text1"/>
        </w:rPr>
        <w:t>Westfield</w:t>
      </w:r>
      <w:proofErr w:type="spellEnd"/>
    </w:p>
    <w:p w:rsidR="00D04949" w:rsidRPr="00D04949" w:rsidRDefault="00D04949" w:rsidP="00AB656B">
      <w:pPr>
        <w:spacing w:after="0" w:line="240" w:lineRule="auto"/>
        <w:rPr>
          <w:color w:val="FF0000"/>
        </w:rPr>
      </w:pPr>
    </w:p>
    <w:p w:rsidR="00D04949" w:rsidRPr="00D04949" w:rsidRDefault="00D04949" w:rsidP="00AB656B">
      <w:pPr>
        <w:spacing w:after="0" w:line="240" w:lineRule="auto"/>
        <w:rPr>
          <w:lang w:val="es-ES"/>
        </w:rPr>
      </w:pPr>
      <w:r w:rsidRPr="00D04949">
        <w:rPr>
          <w:color w:val="FF0000"/>
          <w:lang w:val="es-ES"/>
        </w:rPr>
        <w:t>2</w:t>
      </w:r>
      <w:r w:rsidRPr="00D04949">
        <w:rPr>
          <w:b/>
          <w:color w:val="FF0000"/>
          <w:lang w:val="es-ES"/>
        </w:rPr>
        <w:t>. Colegio de la Comunidad de Holyoke</w:t>
      </w:r>
    </w:p>
    <w:p w:rsidR="00D04949" w:rsidRPr="00D04949" w:rsidRDefault="00D04949" w:rsidP="00AB656B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Escuelas Públicas de </w:t>
      </w:r>
      <w:proofErr w:type="spellStart"/>
      <w:r w:rsidRPr="00D04949">
        <w:rPr>
          <w:color w:val="000000" w:themeColor="text1"/>
        </w:rPr>
        <w:t>Agawam</w:t>
      </w:r>
      <w:proofErr w:type="spellEnd"/>
      <w:r w:rsidRPr="00D04949">
        <w:rPr>
          <w:color w:val="000000" w:themeColor="text1"/>
        </w:rPr>
        <w:t xml:space="preserve">; Escuelas Públicas de </w:t>
      </w:r>
      <w:proofErr w:type="spellStart"/>
      <w:r w:rsidRPr="00D04949">
        <w:rPr>
          <w:color w:val="000000" w:themeColor="text1"/>
        </w:rPr>
        <w:t>Belchertown</w:t>
      </w:r>
      <w:proofErr w:type="spellEnd"/>
    </w:p>
    <w:p w:rsidR="00D04949" w:rsidRPr="00D04949" w:rsidRDefault="00D04949" w:rsidP="00AB656B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Escuelas Públicas de East </w:t>
      </w:r>
      <w:proofErr w:type="spellStart"/>
      <w:r w:rsidRPr="00D04949">
        <w:rPr>
          <w:color w:val="000000" w:themeColor="text1"/>
        </w:rPr>
        <w:t>Longmeadow</w:t>
      </w:r>
      <w:proofErr w:type="spellEnd"/>
      <w:r w:rsidRPr="00D04949">
        <w:rPr>
          <w:color w:val="000000" w:themeColor="text1"/>
        </w:rPr>
        <w:t xml:space="preserve"> </w:t>
      </w:r>
    </w:p>
    <w:p w:rsidR="00D04949" w:rsidRPr="00D04949" w:rsidRDefault="00D04949" w:rsidP="00AB656B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Distrito Escolar Regional de Hampshire Escuelas Públicas de South </w:t>
      </w:r>
      <w:proofErr w:type="spellStart"/>
      <w:r w:rsidRPr="00D04949">
        <w:rPr>
          <w:color w:val="000000" w:themeColor="text1"/>
        </w:rPr>
        <w:t>Hadley</w:t>
      </w:r>
      <w:proofErr w:type="spellEnd"/>
    </w:p>
    <w:p w:rsidR="00D04949" w:rsidRPr="00D04949" w:rsidRDefault="00D04949" w:rsidP="00AB656B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Escuelas Públicas de </w:t>
      </w:r>
      <w:proofErr w:type="spellStart"/>
      <w:r w:rsidRPr="00D04949">
        <w:rPr>
          <w:color w:val="000000" w:themeColor="text1"/>
        </w:rPr>
        <w:t>Ware</w:t>
      </w:r>
      <w:proofErr w:type="spellEnd"/>
    </w:p>
    <w:p w:rsidR="00D04949" w:rsidRPr="00D04949" w:rsidRDefault="00D04949" w:rsidP="00AB656B">
      <w:pPr>
        <w:pStyle w:val="ListParagraph"/>
        <w:numPr>
          <w:ilvl w:val="0"/>
          <w:numId w:val="4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Escuelas Públicas de </w:t>
      </w:r>
      <w:proofErr w:type="spellStart"/>
      <w:r w:rsidRPr="00D04949">
        <w:rPr>
          <w:color w:val="000000" w:themeColor="text1"/>
        </w:rPr>
        <w:t>Westfield</w:t>
      </w:r>
      <w:proofErr w:type="spellEnd"/>
    </w:p>
    <w:p w:rsidR="00D04949" w:rsidRPr="00D04949" w:rsidRDefault="00D04949" w:rsidP="00AB656B">
      <w:pPr>
        <w:spacing w:after="0" w:line="240" w:lineRule="auto"/>
        <w:ind w:left="180" w:hanging="180"/>
        <w:rPr>
          <w:color w:val="0070C0"/>
        </w:rPr>
      </w:pPr>
    </w:p>
    <w:p w:rsidR="00D04949" w:rsidRPr="00D04949" w:rsidRDefault="00D04949" w:rsidP="00AB656B">
      <w:pPr>
        <w:spacing w:after="0" w:line="240" w:lineRule="auto"/>
        <w:rPr>
          <w:lang w:val="pt-BR"/>
        </w:rPr>
      </w:pPr>
      <w:r w:rsidRPr="00D04949">
        <w:rPr>
          <w:color w:val="FF0000"/>
          <w:lang w:val="pt-BR"/>
        </w:rPr>
        <w:t>3.</w:t>
      </w:r>
      <w:r w:rsidRPr="00D04949">
        <w:rPr>
          <w:lang w:val="pt-BR"/>
        </w:rPr>
        <w:t xml:space="preserve"> </w:t>
      </w:r>
      <w:r w:rsidRPr="00D04949">
        <w:rPr>
          <w:b/>
          <w:color w:val="FF0000"/>
          <w:lang w:val="pt-BR"/>
        </w:rPr>
        <w:t>UMass Amherst</w:t>
      </w:r>
    </w:p>
    <w:p w:rsidR="00D04949" w:rsidRPr="00D04949" w:rsidRDefault="00D04949" w:rsidP="00AB656B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color w:val="000000" w:themeColor="text1"/>
          <w:lang w:val="pt-BR"/>
        </w:rPr>
      </w:pPr>
      <w:r w:rsidRPr="00D04949">
        <w:rPr>
          <w:color w:val="000000" w:themeColor="text1"/>
          <w:lang w:val="pt-BR"/>
        </w:rPr>
        <w:t>Escuela Superior Regional de Amherst-Pelham (Amherst)</w:t>
      </w:r>
    </w:p>
    <w:p w:rsidR="00D04949" w:rsidRPr="00D04949" w:rsidRDefault="00D04949" w:rsidP="00AB656B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Regional y Unión #38 </w:t>
      </w:r>
      <w:proofErr w:type="spellStart"/>
      <w:r w:rsidRPr="00D04949">
        <w:rPr>
          <w:color w:val="000000" w:themeColor="text1"/>
        </w:rPr>
        <w:t>Frontier</w:t>
      </w:r>
      <w:proofErr w:type="spellEnd"/>
      <w:r w:rsidRPr="00D04949">
        <w:rPr>
          <w:color w:val="000000" w:themeColor="text1"/>
        </w:rPr>
        <w:t xml:space="preserve"> (South </w:t>
      </w:r>
      <w:proofErr w:type="spellStart"/>
      <w:r w:rsidRPr="00D04949">
        <w:rPr>
          <w:color w:val="000000" w:themeColor="text1"/>
        </w:rPr>
        <w:t>Deerfield</w:t>
      </w:r>
      <w:proofErr w:type="spellEnd"/>
      <w:r w:rsidRPr="00D04949">
        <w:rPr>
          <w:color w:val="000000" w:themeColor="text1"/>
        </w:rPr>
        <w:t>)</w:t>
      </w:r>
    </w:p>
    <w:p w:rsidR="00D04949" w:rsidRPr="00D04949" w:rsidRDefault="00D04949" w:rsidP="00AB656B">
      <w:pPr>
        <w:pStyle w:val="ListParagraph"/>
        <w:numPr>
          <w:ilvl w:val="0"/>
          <w:numId w:val="5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Escuelas Públicas de </w:t>
      </w:r>
      <w:proofErr w:type="spellStart"/>
      <w:r w:rsidRPr="00D04949">
        <w:rPr>
          <w:color w:val="000000" w:themeColor="text1"/>
        </w:rPr>
        <w:t>Hadley</w:t>
      </w:r>
      <w:proofErr w:type="spellEnd"/>
      <w:r w:rsidRPr="00D04949">
        <w:rPr>
          <w:color w:val="000000" w:themeColor="text1"/>
        </w:rPr>
        <w:t xml:space="preserve"> (Academia Hopkins)</w:t>
      </w:r>
    </w:p>
    <w:p w:rsidR="00D04949" w:rsidRPr="00D04949" w:rsidRDefault="00D04949" w:rsidP="00AB656B">
      <w:pPr>
        <w:spacing w:after="0" w:line="240" w:lineRule="auto"/>
        <w:ind w:left="180" w:hanging="180"/>
        <w:rPr>
          <w:color w:val="0070C0"/>
          <w:lang w:val="es-ES"/>
        </w:rPr>
      </w:pPr>
    </w:p>
    <w:p w:rsidR="00D04949" w:rsidRPr="00D04949" w:rsidRDefault="00D04949" w:rsidP="00AB656B">
      <w:pPr>
        <w:spacing w:after="0" w:line="240" w:lineRule="auto"/>
        <w:rPr>
          <w:lang w:val="es-ES"/>
        </w:rPr>
      </w:pPr>
      <w:r w:rsidRPr="00D04949">
        <w:rPr>
          <w:color w:val="FF0000"/>
          <w:lang w:val="es-ES"/>
        </w:rPr>
        <w:t>4</w:t>
      </w:r>
      <w:r w:rsidRPr="00D04949">
        <w:rPr>
          <w:b/>
          <w:color w:val="FF0000"/>
          <w:lang w:val="es-ES"/>
        </w:rPr>
        <w:t>. Colegio de la Comunidad de Middlesex</w:t>
      </w:r>
    </w:p>
    <w:p w:rsidR="00D04949" w:rsidRPr="00D04949" w:rsidRDefault="00D04949" w:rsidP="00AB656B">
      <w:pPr>
        <w:pStyle w:val="ListParagraph"/>
        <w:numPr>
          <w:ilvl w:val="0"/>
          <w:numId w:val="6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>Escuelas Públicas de Bedford</w:t>
      </w:r>
    </w:p>
    <w:p w:rsidR="00D04949" w:rsidRPr="00D04949" w:rsidRDefault="00D04949" w:rsidP="00AB656B">
      <w:pPr>
        <w:pStyle w:val="ListParagraph"/>
        <w:numPr>
          <w:ilvl w:val="0"/>
          <w:numId w:val="6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>Colaborativa LABBB</w:t>
      </w:r>
    </w:p>
    <w:p w:rsidR="00D04949" w:rsidRPr="00D04949" w:rsidRDefault="00D04949" w:rsidP="00AB656B">
      <w:pPr>
        <w:pStyle w:val="ListParagraph"/>
        <w:spacing w:after="0" w:line="240" w:lineRule="auto"/>
        <w:ind w:left="180"/>
        <w:rPr>
          <w:color w:val="0070C0"/>
        </w:rPr>
      </w:pPr>
    </w:p>
    <w:p w:rsidR="00D04949" w:rsidRPr="00D04949" w:rsidRDefault="00D04949" w:rsidP="00AB656B">
      <w:pPr>
        <w:spacing w:after="0" w:line="240" w:lineRule="auto"/>
        <w:rPr>
          <w:b/>
          <w:color w:val="FF0000"/>
          <w:lang w:val="es-ES"/>
        </w:rPr>
      </w:pPr>
      <w:r w:rsidRPr="00D04949">
        <w:rPr>
          <w:b/>
          <w:color w:val="FF0000"/>
          <w:lang w:val="es-ES"/>
        </w:rPr>
        <w:lastRenderedPageBreak/>
        <w:t>5. Colegio de la Comunidad de Bunker Hill</w:t>
      </w:r>
    </w:p>
    <w:p w:rsidR="00D04949" w:rsidRPr="00D04949" w:rsidRDefault="00D04949" w:rsidP="00AB656B">
      <w:pPr>
        <w:pStyle w:val="ListParagraph"/>
        <w:numPr>
          <w:ilvl w:val="0"/>
          <w:numId w:val="7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>Escuelas Públicas de Boston</w:t>
      </w:r>
    </w:p>
    <w:p w:rsidR="00D04949" w:rsidRPr="00D04949" w:rsidRDefault="00D04949" w:rsidP="00AB656B">
      <w:pPr>
        <w:pStyle w:val="ListParagraph"/>
        <w:numPr>
          <w:ilvl w:val="0"/>
          <w:numId w:val="7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>Escuelas Públicas de Chelsea</w:t>
      </w:r>
    </w:p>
    <w:p w:rsidR="00D04949" w:rsidRPr="00D04949" w:rsidRDefault="00D04949" w:rsidP="00AB656B">
      <w:pPr>
        <w:pStyle w:val="ListParagraph"/>
        <w:numPr>
          <w:ilvl w:val="0"/>
          <w:numId w:val="7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>Escuelas Públicas de Quincy</w:t>
      </w:r>
    </w:p>
    <w:p w:rsidR="00D04949" w:rsidRPr="00D04949" w:rsidRDefault="00D04949" w:rsidP="00AB656B">
      <w:pPr>
        <w:spacing w:after="0" w:line="240" w:lineRule="auto"/>
      </w:pPr>
    </w:p>
    <w:p w:rsidR="00D04949" w:rsidRPr="00D04949" w:rsidRDefault="00D04949" w:rsidP="00D04949">
      <w:pPr>
        <w:spacing w:after="0" w:line="240" w:lineRule="auto"/>
        <w:rPr>
          <w:b/>
          <w:color w:val="FF0000"/>
          <w:lang w:val="es-ES"/>
        </w:rPr>
      </w:pPr>
      <w:r w:rsidRPr="00D04949">
        <w:rPr>
          <w:b/>
          <w:color w:val="FF0000"/>
          <w:lang w:val="es-ES"/>
        </w:rPr>
        <w:t xml:space="preserve">6. Colegio de la Comunidad de </w:t>
      </w:r>
      <w:proofErr w:type="spellStart"/>
      <w:r w:rsidRPr="00D04949">
        <w:rPr>
          <w:b/>
          <w:color w:val="FF0000"/>
          <w:lang w:val="es-ES"/>
        </w:rPr>
        <w:t>Roxbury</w:t>
      </w:r>
      <w:proofErr w:type="spellEnd"/>
    </w:p>
    <w:p w:rsidR="00D04949" w:rsidRPr="00D04949" w:rsidRDefault="00D04949" w:rsidP="00D04949">
      <w:pPr>
        <w:pStyle w:val="ListParagraph"/>
        <w:numPr>
          <w:ilvl w:val="0"/>
          <w:numId w:val="8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Escuelas Públicas de Boston </w:t>
      </w:r>
    </w:p>
    <w:p w:rsidR="00D04949" w:rsidRPr="00D04949" w:rsidRDefault="00D04949" w:rsidP="00D04949">
      <w:pPr>
        <w:pStyle w:val="ListParagraph"/>
        <w:numPr>
          <w:ilvl w:val="0"/>
          <w:numId w:val="8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>Escuelas Públicas de Chelsea</w:t>
      </w:r>
    </w:p>
    <w:p w:rsidR="00D04949" w:rsidRPr="00D04949" w:rsidRDefault="00D04949" w:rsidP="00D04949">
      <w:pPr>
        <w:pStyle w:val="ListParagraph"/>
        <w:numPr>
          <w:ilvl w:val="0"/>
          <w:numId w:val="8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Escuelas Públicas de Everett </w:t>
      </w:r>
    </w:p>
    <w:p w:rsidR="00D04949" w:rsidRPr="00D04949" w:rsidRDefault="00D04949" w:rsidP="00D04949">
      <w:pPr>
        <w:pStyle w:val="ListParagraph"/>
        <w:numPr>
          <w:ilvl w:val="0"/>
          <w:numId w:val="8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Escuelas Públicas de </w:t>
      </w:r>
      <w:proofErr w:type="spellStart"/>
      <w:r w:rsidRPr="00D04949">
        <w:rPr>
          <w:color w:val="000000" w:themeColor="text1"/>
        </w:rPr>
        <w:t>Revere</w:t>
      </w:r>
      <w:proofErr w:type="spellEnd"/>
    </w:p>
    <w:p w:rsidR="00D04949" w:rsidRPr="00D04949" w:rsidRDefault="00D04949" w:rsidP="00D04949">
      <w:pPr>
        <w:pStyle w:val="ListParagraph"/>
        <w:numPr>
          <w:ilvl w:val="0"/>
          <w:numId w:val="8"/>
        </w:numPr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Escuelas Públicas de </w:t>
      </w:r>
      <w:proofErr w:type="spellStart"/>
      <w:r w:rsidRPr="00D04949">
        <w:rPr>
          <w:color w:val="000000" w:themeColor="text1"/>
        </w:rPr>
        <w:t>Saugus</w:t>
      </w:r>
      <w:proofErr w:type="spellEnd"/>
    </w:p>
    <w:p w:rsidR="00D04949" w:rsidRPr="00D04949" w:rsidRDefault="00D04949" w:rsidP="00D04949">
      <w:pPr>
        <w:spacing w:after="0" w:line="240" w:lineRule="auto"/>
        <w:rPr>
          <w:b/>
          <w:bCs/>
          <w:color w:val="FF0000"/>
          <w:lang w:val="es-ES"/>
        </w:rPr>
      </w:pPr>
      <w:r w:rsidRPr="00D04949">
        <w:rPr>
          <w:b/>
          <w:color w:val="FF0000"/>
          <w:lang w:val="es-ES"/>
        </w:rPr>
        <w:t xml:space="preserve">7. </w:t>
      </w:r>
      <w:r w:rsidRPr="00D04949">
        <w:rPr>
          <w:b/>
          <w:bCs/>
          <w:color w:val="FF0000"/>
          <w:lang w:val="es-ES"/>
        </w:rPr>
        <w:t xml:space="preserve">Colegio de la Comunidad de </w:t>
      </w:r>
      <w:proofErr w:type="spellStart"/>
      <w:r w:rsidRPr="00D04949">
        <w:rPr>
          <w:b/>
          <w:bCs/>
          <w:color w:val="FF0000"/>
          <w:lang w:val="es-ES"/>
        </w:rPr>
        <w:t>Northern</w:t>
      </w:r>
      <w:proofErr w:type="spellEnd"/>
      <w:r w:rsidRPr="00D04949">
        <w:rPr>
          <w:b/>
          <w:bCs/>
          <w:color w:val="FF0000"/>
          <w:lang w:val="es-ES"/>
        </w:rPr>
        <w:t xml:space="preserve"> Essex, Lawrence</w:t>
      </w:r>
    </w:p>
    <w:p w:rsidR="00D04949" w:rsidRPr="00D04949" w:rsidRDefault="00D04949" w:rsidP="00D04949">
      <w:pPr>
        <w:pStyle w:val="ListParagraph"/>
        <w:numPr>
          <w:ilvl w:val="0"/>
          <w:numId w:val="9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>Escuelas Públicas de Lawrence</w:t>
      </w:r>
    </w:p>
    <w:p w:rsidR="00D04949" w:rsidRPr="00D04949" w:rsidRDefault="00D04949" w:rsidP="00D04949">
      <w:pPr>
        <w:pStyle w:val="ListParagraph"/>
        <w:numPr>
          <w:ilvl w:val="0"/>
          <w:numId w:val="9"/>
        </w:numPr>
        <w:spacing w:after="0" w:line="240" w:lineRule="auto"/>
        <w:ind w:left="180" w:hanging="180"/>
        <w:rPr>
          <w:color w:val="000000" w:themeColor="text1"/>
          <w:sz w:val="18"/>
          <w:szCs w:val="20"/>
        </w:rPr>
      </w:pPr>
      <w:r w:rsidRPr="00D04949">
        <w:rPr>
          <w:color w:val="000000" w:themeColor="text1"/>
        </w:rPr>
        <w:t xml:space="preserve">Escuelas Públicas de </w:t>
      </w:r>
      <w:proofErr w:type="spellStart"/>
      <w:r w:rsidRPr="00D04949">
        <w:rPr>
          <w:color w:val="000000" w:themeColor="text1"/>
        </w:rPr>
        <w:t>Methuen</w:t>
      </w:r>
      <w:proofErr w:type="spellEnd"/>
    </w:p>
    <w:p w:rsidR="00D04949" w:rsidRPr="00D04949" w:rsidRDefault="00D04949" w:rsidP="00D04949">
      <w:pPr>
        <w:spacing w:after="0" w:line="240" w:lineRule="auto"/>
        <w:rPr>
          <w:color w:val="000000" w:themeColor="text1"/>
        </w:rPr>
      </w:pPr>
    </w:p>
    <w:p w:rsidR="00D04949" w:rsidRPr="00D04949" w:rsidRDefault="00D04949" w:rsidP="00D04949">
      <w:pPr>
        <w:spacing w:after="0" w:line="240" w:lineRule="auto"/>
        <w:rPr>
          <w:b/>
          <w:bCs/>
          <w:color w:val="FF0000"/>
        </w:rPr>
      </w:pPr>
      <w:r w:rsidRPr="00D04949">
        <w:rPr>
          <w:b/>
          <w:bCs/>
          <w:color w:val="FF0000"/>
        </w:rPr>
        <w:t>8.</w:t>
      </w:r>
      <w:r w:rsidRPr="00D04949">
        <w:rPr>
          <w:b/>
          <w:bCs/>
        </w:rPr>
        <w:t xml:space="preserve"> </w:t>
      </w:r>
      <w:proofErr w:type="spellStart"/>
      <w:r w:rsidRPr="00D04949">
        <w:rPr>
          <w:b/>
          <w:bCs/>
          <w:color w:val="FF0000"/>
        </w:rPr>
        <w:t>UMass</w:t>
      </w:r>
      <w:proofErr w:type="spellEnd"/>
      <w:r w:rsidRPr="00D04949">
        <w:rPr>
          <w:b/>
          <w:bCs/>
          <w:color w:val="FF0000"/>
        </w:rPr>
        <w:t xml:space="preserve"> Boston</w:t>
      </w:r>
    </w:p>
    <w:p w:rsidR="00D04949" w:rsidRPr="00D04949" w:rsidRDefault="00D04949" w:rsidP="00D04949">
      <w:pPr>
        <w:numPr>
          <w:ilvl w:val="0"/>
          <w:numId w:val="12"/>
        </w:numPr>
        <w:spacing w:after="0" w:line="240" w:lineRule="auto"/>
        <w:ind w:left="180" w:hanging="180"/>
        <w:jc w:val="both"/>
        <w:rPr>
          <w:color w:val="000000" w:themeColor="text1"/>
        </w:rPr>
      </w:pPr>
      <w:r w:rsidRPr="00D04949">
        <w:rPr>
          <w:color w:val="000000" w:themeColor="text1"/>
        </w:rPr>
        <w:t>Escuelas Públicas de Boston</w:t>
      </w:r>
    </w:p>
    <w:p w:rsidR="00D04949" w:rsidRPr="00D04949" w:rsidRDefault="00D04949" w:rsidP="00D04949">
      <w:pPr>
        <w:numPr>
          <w:ilvl w:val="0"/>
          <w:numId w:val="12"/>
        </w:numPr>
        <w:spacing w:after="0" w:line="240" w:lineRule="auto"/>
        <w:ind w:left="180" w:hanging="180"/>
        <w:jc w:val="both"/>
        <w:rPr>
          <w:color w:val="000000" w:themeColor="text1"/>
        </w:rPr>
      </w:pPr>
      <w:r w:rsidRPr="00D04949">
        <w:rPr>
          <w:color w:val="000000" w:themeColor="text1"/>
        </w:rPr>
        <w:t xml:space="preserve">Escuelas Públicas de </w:t>
      </w:r>
      <w:proofErr w:type="spellStart"/>
      <w:r w:rsidRPr="00D04949">
        <w:rPr>
          <w:color w:val="000000" w:themeColor="text1"/>
        </w:rPr>
        <w:t>Braintree</w:t>
      </w:r>
      <w:proofErr w:type="spellEnd"/>
    </w:p>
    <w:p w:rsidR="00D04949" w:rsidRPr="00D04949" w:rsidRDefault="00D04949" w:rsidP="00D04949">
      <w:pPr>
        <w:spacing w:after="0" w:line="240" w:lineRule="auto"/>
      </w:pPr>
    </w:p>
    <w:p w:rsidR="00D04949" w:rsidRPr="00D04949" w:rsidRDefault="00D04949" w:rsidP="00D04949">
      <w:pPr>
        <w:spacing w:after="0" w:line="240" w:lineRule="auto"/>
        <w:rPr>
          <w:b/>
          <w:bCs/>
          <w:lang w:val="es-ES"/>
        </w:rPr>
      </w:pPr>
      <w:r w:rsidRPr="00D04949">
        <w:rPr>
          <w:color w:val="FF0000"/>
          <w:lang w:val="es-ES"/>
        </w:rPr>
        <w:t>9.</w:t>
      </w:r>
      <w:r w:rsidRPr="00D04949">
        <w:rPr>
          <w:lang w:val="es-ES"/>
        </w:rPr>
        <w:t xml:space="preserve"> </w:t>
      </w:r>
      <w:r w:rsidRPr="00D04949">
        <w:rPr>
          <w:b/>
          <w:bCs/>
          <w:color w:val="FF0000"/>
          <w:lang w:val="es-ES"/>
        </w:rPr>
        <w:t xml:space="preserve">Colegio de la Comunidad de </w:t>
      </w:r>
      <w:proofErr w:type="spellStart"/>
      <w:r w:rsidRPr="00D04949">
        <w:rPr>
          <w:b/>
          <w:bCs/>
          <w:color w:val="FF0000"/>
          <w:lang w:val="es-ES"/>
        </w:rPr>
        <w:t>MassBay</w:t>
      </w:r>
      <w:proofErr w:type="spellEnd"/>
    </w:p>
    <w:p w:rsidR="00D04949" w:rsidRPr="00D04949" w:rsidRDefault="00D04949" w:rsidP="00D04949">
      <w:pPr>
        <w:numPr>
          <w:ilvl w:val="0"/>
          <w:numId w:val="11"/>
        </w:numPr>
        <w:spacing w:after="0" w:line="240" w:lineRule="auto"/>
        <w:ind w:left="180" w:hanging="180"/>
        <w:jc w:val="both"/>
        <w:rPr>
          <w:color w:val="000000" w:themeColor="text1"/>
        </w:rPr>
      </w:pPr>
      <w:r w:rsidRPr="00D04949">
        <w:rPr>
          <w:color w:val="000000" w:themeColor="text1"/>
        </w:rPr>
        <w:t>Escuelas Públicas de Cambridge</w:t>
      </w:r>
    </w:p>
    <w:p w:rsidR="00D04949" w:rsidRPr="00D04949" w:rsidRDefault="00D04949" w:rsidP="00D04949">
      <w:pPr>
        <w:numPr>
          <w:ilvl w:val="0"/>
          <w:numId w:val="11"/>
        </w:numPr>
        <w:spacing w:after="0" w:line="240" w:lineRule="auto"/>
        <w:ind w:left="180" w:hanging="180"/>
        <w:jc w:val="both"/>
        <w:rPr>
          <w:color w:val="000000" w:themeColor="text1"/>
        </w:rPr>
      </w:pPr>
      <w:r w:rsidRPr="00D04949">
        <w:rPr>
          <w:color w:val="000000" w:themeColor="text1"/>
        </w:rPr>
        <w:t xml:space="preserve">Escuelas Públicas de </w:t>
      </w:r>
      <w:proofErr w:type="spellStart"/>
      <w:r w:rsidRPr="00D04949">
        <w:rPr>
          <w:color w:val="000000" w:themeColor="text1"/>
        </w:rPr>
        <w:t>Needham</w:t>
      </w:r>
      <w:proofErr w:type="spellEnd"/>
    </w:p>
    <w:p w:rsidR="00D04949" w:rsidRPr="00D04949" w:rsidRDefault="00D04949" w:rsidP="00D04949">
      <w:pPr>
        <w:numPr>
          <w:ilvl w:val="0"/>
          <w:numId w:val="11"/>
        </w:numPr>
        <w:spacing w:after="0" w:line="240" w:lineRule="auto"/>
        <w:ind w:left="180" w:hanging="180"/>
        <w:jc w:val="both"/>
        <w:rPr>
          <w:color w:val="000000" w:themeColor="text1"/>
        </w:rPr>
      </w:pPr>
      <w:r w:rsidRPr="00D04949">
        <w:rPr>
          <w:color w:val="000000" w:themeColor="text1"/>
        </w:rPr>
        <w:t>Escuelas Públicas de Newton</w:t>
      </w:r>
    </w:p>
    <w:p w:rsidR="00D04949" w:rsidRPr="00D04949" w:rsidRDefault="00D04949" w:rsidP="00D04949">
      <w:pPr>
        <w:numPr>
          <w:ilvl w:val="0"/>
          <w:numId w:val="11"/>
        </w:numPr>
        <w:spacing w:after="0" w:line="240" w:lineRule="auto"/>
        <w:ind w:left="180" w:hanging="180"/>
        <w:jc w:val="both"/>
        <w:rPr>
          <w:color w:val="000000" w:themeColor="text1"/>
        </w:rPr>
      </w:pPr>
      <w:r w:rsidRPr="00D04949">
        <w:rPr>
          <w:color w:val="000000" w:themeColor="text1"/>
        </w:rPr>
        <w:t xml:space="preserve">Escuelas Públicas de </w:t>
      </w:r>
      <w:proofErr w:type="spellStart"/>
      <w:r w:rsidRPr="00D04949">
        <w:rPr>
          <w:color w:val="000000" w:themeColor="text1"/>
        </w:rPr>
        <w:t>Wellesley</w:t>
      </w:r>
      <w:proofErr w:type="spellEnd"/>
    </w:p>
    <w:p w:rsidR="00D04949" w:rsidRPr="00D04949" w:rsidRDefault="00D04949" w:rsidP="00D04949">
      <w:pPr>
        <w:numPr>
          <w:ilvl w:val="0"/>
          <w:numId w:val="11"/>
        </w:numPr>
        <w:spacing w:after="0" w:line="240" w:lineRule="auto"/>
        <w:ind w:left="180" w:hanging="180"/>
        <w:jc w:val="both"/>
        <w:rPr>
          <w:color w:val="000000" w:themeColor="text1"/>
        </w:rPr>
      </w:pPr>
      <w:r w:rsidRPr="00D04949">
        <w:rPr>
          <w:color w:val="000000" w:themeColor="text1"/>
        </w:rPr>
        <w:t>Escuelas Públicas de Weston</w:t>
      </w:r>
    </w:p>
    <w:p w:rsidR="00D04949" w:rsidRPr="00D04949" w:rsidRDefault="00D04949" w:rsidP="00D04949">
      <w:pPr>
        <w:spacing w:after="0" w:line="240" w:lineRule="auto"/>
      </w:pPr>
    </w:p>
    <w:p w:rsidR="00D04949" w:rsidRPr="00D04949" w:rsidRDefault="00D04949" w:rsidP="00D04949">
      <w:pPr>
        <w:spacing w:after="0" w:line="240" w:lineRule="auto"/>
        <w:rPr>
          <w:b/>
          <w:bCs/>
          <w:color w:val="FF0000"/>
          <w:lang w:val="pt-BR"/>
        </w:rPr>
      </w:pPr>
      <w:r w:rsidRPr="00D04949">
        <w:rPr>
          <w:color w:val="FF0000"/>
        </w:rPr>
        <w:t xml:space="preserve">10. </w:t>
      </w:r>
      <w:r w:rsidRPr="00D04949">
        <w:rPr>
          <w:b/>
          <w:bCs/>
          <w:color w:val="FF0000"/>
          <w:lang w:val="pt-BR"/>
        </w:rPr>
        <w:t>Universidad Estatal de Bridgewater</w:t>
      </w:r>
    </w:p>
    <w:p w:rsidR="00D04949" w:rsidRPr="00D04949" w:rsidRDefault="00D04949" w:rsidP="00D04949">
      <w:pPr>
        <w:numPr>
          <w:ilvl w:val="0"/>
          <w:numId w:val="10"/>
        </w:numPr>
        <w:spacing w:after="0" w:line="240" w:lineRule="auto"/>
        <w:ind w:left="180" w:hanging="180"/>
        <w:rPr>
          <w:color w:val="000000" w:themeColor="text1"/>
          <w:lang w:val="pt-BR"/>
        </w:rPr>
      </w:pPr>
      <w:r w:rsidRPr="00D04949">
        <w:rPr>
          <w:color w:val="000000" w:themeColor="text1"/>
          <w:lang w:val="pt-BR"/>
        </w:rPr>
        <w:t>Distrito Escolar Regional de Bridgewater-Raynham</w:t>
      </w:r>
    </w:p>
    <w:p w:rsidR="00D04949" w:rsidRPr="00D04949" w:rsidRDefault="00D04949" w:rsidP="00D04949">
      <w:pPr>
        <w:numPr>
          <w:ilvl w:val="0"/>
          <w:numId w:val="10"/>
        </w:numPr>
        <w:spacing w:after="0" w:line="240" w:lineRule="auto"/>
        <w:ind w:left="180" w:hanging="180"/>
        <w:rPr>
          <w:color w:val="000000" w:themeColor="text1"/>
          <w:lang w:val="pt-BR"/>
        </w:rPr>
      </w:pPr>
      <w:r w:rsidRPr="00D04949">
        <w:rPr>
          <w:color w:val="000000" w:themeColor="text1"/>
          <w:lang w:val="pt-BR"/>
        </w:rPr>
        <w:t>Escuelas Públicas de Brockton</w:t>
      </w:r>
    </w:p>
    <w:p w:rsidR="00D04949" w:rsidRPr="00D04949" w:rsidRDefault="00D04949" w:rsidP="00D04949">
      <w:pPr>
        <w:numPr>
          <w:ilvl w:val="0"/>
          <w:numId w:val="10"/>
        </w:numPr>
        <w:spacing w:after="0" w:line="240" w:lineRule="auto"/>
        <w:ind w:left="180" w:hanging="180"/>
        <w:rPr>
          <w:color w:val="000000" w:themeColor="text1"/>
          <w:lang w:val="pt-BR"/>
        </w:rPr>
      </w:pPr>
      <w:r w:rsidRPr="00D04949">
        <w:rPr>
          <w:color w:val="000000" w:themeColor="text1"/>
          <w:lang w:val="pt-BR"/>
        </w:rPr>
        <w:t>Escuelas Públicas de Carver</w:t>
      </w:r>
    </w:p>
    <w:p w:rsidR="00D04949" w:rsidRPr="00D04949" w:rsidRDefault="00D04949" w:rsidP="00D04949">
      <w:pPr>
        <w:numPr>
          <w:ilvl w:val="0"/>
          <w:numId w:val="10"/>
        </w:numPr>
        <w:spacing w:after="0" w:line="240" w:lineRule="auto"/>
        <w:ind w:left="180" w:hanging="180"/>
        <w:rPr>
          <w:color w:val="000000" w:themeColor="text1"/>
          <w:lang w:val="pt-BR"/>
        </w:rPr>
      </w:pPr>
      <w:r w:rsidRPr="00D04949">
        <w:rPr>
          <w:color w:val="000000" w:themeColor="text1"/>
          <w:lang w:val="pt-BR"/>
        </w:rPr>
        <w:t>Escuelas Públicas de Cohasset</w:t>
      </w:r>
    </w:p>
    <w:p w:rsidR="00D04949" w:rsidRPr="00D04949" w:rsidRDefault="00D04949" w:rsidP="00D04949">
      <w:pPr>
        <w:numPr>
          <w:ilvl w:val="0"/>
          <w:numId w:val="10"/>
        </w:numPr>
        <w:spacing w:after="0" w:line="240" w:lineRule="auto"/>
        <w:ind w:left="180" w:hanging="180"/>
        <w:rPr>
          <w:color w:val="000000" w:themeColor="text1"/>
          <w:lang w:val="pt-BR"/>
        </w:rPr>
      </w:pPr>
      <w:r w:rsidRPr="00D04949">
        <w:rPr>
          <w:color w:val="000000" w:themeColor="text1"/>
          <w:lang w:val="pt-BR"/>
        </w:rPr>
        <w:t>Regional de Dighton-Rehoboth</w:t>
      </w:r>
    </w:p>
    <w:p w:rsidR="00D04949" w:rsidRPr="00D04949" w:rsidRDefault="00D04949" w:rsidP="00D04949">
      <w:pPr>
        <w:numPr>
          <w:ilvl w:val="0"/>
          <w:numId w:val="10"/>
        </w:numPr>
        <w:spacing w:after="0" w:line="240" w:lineRule="auto"/>
        <w:ind w:left="180" w:hanging="180"/>
        <w:rPr>
          <w:color w:val="000000" w:themeColor="text1"/>
          <w:lang w:val="pt-BR"/>
        </w:rPr>
      </w:pPr>
      <w:r w:rsidRPr="00D04949">
        <w:rPr>
          <w:color w:val="000000" w:themeColor="text1"/>
          <w:lang w:val="pt-BR"/>
        </w:rPr>
        <w:t>Escuelas Públicas de Easton</w:t>
      </w:r>
    </w:p>
    <w:p w:rsidR="00D04949" w:rsidRPr="00D04949" w:rsidRDefault="00D04949" w:rsidP="00D04949">
      <w:pPr>
        <w:numPr>
          <w:ilvl w:val="0"/>
          <w:numId w:val="10"/>
        </w:numPr>
        <w:spacing w:after="0" w:line="240" w:lineRule="auto"/>
        <w:ind w:left="180" w:hanging="180"/>
        <w:rPr>
          <w:color w:val="000000" w:themeColor="text1"/>
          <w:lang w:val="pt-BR"/>
        </w:rPr>
      </w:pPr>
      <w:r w:rsidRPr="00D04949">
        <w:rPr>
          <w:color w:val="000000" w:themeColor="text1"/>
          <w:lang w:val="pt-BR"/>
        </w:rPr>
        <w:t>Escuelas Públicas de Hanover</w:t>
      </w:r>
    </w:p>
    <w:p w:rsidR="00D04949" w:rsidRPr="00D04949" w:rsidRDefault="00D04949" w:rsidP="00D04949">
      <w:pPr>
        <w:numPr>
          <w:ilvl w:val="0"/>
          <w:numId w:val="10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>Escuelas Públicas de Mansfield</w:t>
      </w:r>
    </w:p>
    <w:p w:rsidR="00D04949" w:rsidRPr="00D04949" w:rsidRDefault="00D04949" w:rsidP="00D04949">
      <w:pPr>
        <w:numPr>
          <w:ilvl w:val="0"/>
          <w:numId w:val="10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Escuelas Públicas de </w:t>
      </w:r>
      <w:proofErr w:type="spellStart"/>
      <w:r w:rsidRPr="00D04949">
        <w:rPr>
          <w:color w:val="000000" w:themeColor="text1"/>
        </w:rPr>
        <w:t>Marshfield</w:t>
      </w:r>
      <w:proofErr w:type="spellEnd"/>
    </w:p>
    <w:p w:rsidR="00D04949" w:rsidRPr="00D04949" w:rsidRDefault="00D04949" w:rsidP="00D04949">
      <w:pPr>
        <w:numPr>
          <w:ilvl w:val="0"/>
          <w:numId w:val="10"/>
        </w:numPr>
        <w:spacing w:after="0" w:line="240" w:lineRule="auto"/>
        <w:ind w:left="180" w:hanging="180"/>
        <w:rPr>
          <w:color w:val="000000" w:themeColor="text1"/>
          <w:lang w:val="pt-BR"/>
        </w:rPr>
      </w:pPr>
      <w:r w:rsidRPr="00D04949">
        <w:rPr>
          <w:color w:val="000000" w:themeColor="text1"/>
          <w:lang w:val="pt-BR"/>
        </w:rPr>
        <w:t>Escuelas Públicas de North Attleboro</w:t>
      </w:r>
    </w:p>
    <w:p w:rsidR="00D04949" w:rsidRPr="00D04949" w:rsidRDefault="00D04949" w:rsidP="00D04949">
      <w:pPr>
        <w:numPr>
          <w:ilvl w:val="0"/>
          <w:numId w:val="10"/>
        </w:numPr>
        <w:spacing w:after="0" w:line="240" w:lineRule="auto"/>
        <w:ind w:left="180" w:hanging="180"/>
        <w:rPr>
          <w:color w:val="000000" w:themeColor="text1"/>
          <w:lang w:val="pt-BR"/>
        </w:rPr>
      </w:pPr>
      <w:r w:rsidRPr="00D04949">
        <w:rPr>
          <w:color w:val="000000" w:themeColor="text1"/>
          <w:lang w:val="pt-BR"/>
        </w:rPr>
        <w:t>Distrito Escolar Regional de Old Rochester</w:t>
      </w:r>
    </w:p>
    <w:p w:rsidR="00D04949" w:rsidRPr="00D04949" w:rsidRDefault="00D04949" w:rsidP="00D04949">
      <w:pPr>
        <w:numPr>
          <w:ilvl w:val="0"/>
          <w:numId w:val="10"/>
        </w:numPr>
        <w:spacing w:after="0" w:line="240" w:lineRule="auto"/>
        <w:ind w:left="180" w:hanging="180"/>
        <w:rPr>
          <w:color w:val="000000" w:themeColor="text1"/>
          <w:lang w:val="pt-BR"/>
        </w:rPr>
      </w:pPr>
      <w:r w:rsidRPr="00D04949">
        <w:rPr>
          <w:color w:val="000000" w:themeColor="text1"/>
          <w:lang w:val="pt-BR"/>
        </w:rPr>
        <w:t>Escuelas Públicas de Pembroke</w:t>
      </w:r>
    </w:p>
    <w:p w:rsidR="00D04949" w:rsidRPr="00D04949" w:rsidRDefault="00D04949" w:rsidP="00D04949">
      <w:pPr>
        <w:numPr>
          <w:ilvl w:val="0"/>
          <w:numId w:val="10"/>
        </w:numPr>
        <w:spacing w:after="0" w:line="240" w:lineRule="auto"/>
        <w:ind w:left="180" w:hanging="180"/>
        <w:rPr>
          <w:color w:val="000000" w:themeColor="text1"/>
          <w:lang w:val="pt-BR"/>
        </w:rPr>
      </w:pPr>
      <w:r w:rsidRPr="00D04949">
        <w:rPr>
          <w:color w:val="000000" w:themeColor="text1"/>
          <w:lang w:val="pt-BR"/>
        </w:rPr>
        <w:t>Distrito Escolar Regional de Silver Lake</w:t>
      </w:r>
    </w:p>
    <w:p w:rsidR="00D04949" w:rsidRPr="00D04949" w:rsidRDefault="00D04949" w:rsidP="00D04949">
      <w:pPr>
        <w:numPr>
          <w:ilvl w:val="0"/>
          <w:numId w:val="10"/>
        </w:numPr>
        <w:spacing w:after="0" w:line="240" w:lineRule="auto"/>
        <w:ind w:left="180" w:hanging="180"/>
        <w:rPr>
          <w:color w:val="000000" w:themeColor="text1"/>
          <w:lang w:val="pt-BR"/>
        </w:rPr>
      </w:pPr>
      <w:r w:rsidRPr="00D04949">
        <w:rPr>
          <w:color w:val="000000" w:themeColor="text1"/>
          <w:lang w:val="pt-BR"/>
        </w:rPr>
        <w:t>Regional de Southeastern</w:t>
      </w:r>
    </w:p>
    <w:p w:rsidR="00D04949" w:rsidRPr="00D04949" w:rsidRDefault="00D04949" w:rsidP="00D04949">
      <w:pPr>
        <w:numPr>
          <w:ilvl w:val="0"/>
          <w:numId w:val="10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Escuelas Públicas de </w:t>
      </w:r>
      <w:proofErr w:type="spellStart"/>
      <w:r w:rsidRPr="00D04949">
        <w:rPr>
          <w:color w:val="000000" w:themeColor="text1"/>
        </w:rPr>
        <w:t>Weymouth</w:t>
      </w:r>
      <w:proofErr w:type="spellEnd"/>
    </w:p>
    <w:p w:rsidR="00D04949" w:rsidRPr="00D04949" w:rsidRDefault="00D04949" w:rsidP="00D04949">
      <w:pPr>
        <w:numPr>
          <w:ilvl w:val="0"/>
          <w:numId w:val="10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Escuelas Regionales de </w:t>
      </w:r>
      <w:proofErr w:type="spellStart"/>
      <w:r w:rsidRPr="00D04949">
        <w:rPr>
          <w:color w:val="000000" w:themeColor="text1"/>
        </w:rPr>
        <w:t>Whitman</w:t>
      </w:r>
      <w:proofErr w:type="spellEnd"/>
      <w:r w:rsidRPr="00D04949">
        <w:rPr>
          <w:color w:val="000000" w:themeColor="text1"/>
        </w:rPr>
        <w:t>-Hanson</w:t>
      </w:r>
    </w:p>
    <w:p w:rsidR="00D04949" w:rsidRPr="00D04949" w:rsidRDefault="00D04949" w:rsidP="00D04949">
      <w:pPr>
        <w:spacing w:after="0" w:line="240" w:lineRule="auto"/>
      </w:pPr>
    </w:p>
    <w:p w:rsidR="00D04949" w:rsidRPr="00D04949" w:rsidRDefault="00D04949" w:rsidP="00D04949">
      <w:pPr>
        <w:spacing w:after="0" w:line="240" w:lineRule="auto"/>
        <w:rPr>
          <w:b/>
          <w:bCs/>
          <w:color w:val="FF0000"/>
          <w:lang w:val="es-ES"/>
        </w:rPr>
      </w:pPr>
      <w:r w:rsidRPr="00D04949">
        <w:rPr>
          <w:b/>
          <w:color w:val="FF0000"/>
          <w:lang w:val="es-ES"/>
        </w:rPr>
        <w:t xml:space="preserve">11. </w:t>
      </w:r>
      <w:r w:rsidRPr="00D04949">
        <w:rPr>
          <w:b/>
          <w:bCs/>
          <w:color w:val="FF0000"/>
          <w:lang w:val="es-ES"/>
        </w:rPr>
        <w:t xml:space="preserve">Colegio de la Comunidad de Cape </w:t>
      </w:r>
      <w:proofErr w:type="spellStart"/>
      <w:r w:rsidRPr="00D04949">
        <w:rPr>
          <w:b/>
          <w:bCs/>
          <w:color w:val="FF0000"/>
          <w:lang w:val="es-ES"/>
        </w:rPr>
        <w:t>Cod</w:t>
      </w:r>
      <w:proofErr w:type="spellEnd"/>
    </w:p>
    <w:p w:rsidR="00D04949" w:rsidRPr="00D04949" w:rsidRDefault="00D04949" w:rsidP="00D04949">
      <w:pPr>
        <w:pStyle w:val="ListParagraph"/>
        <w:numPr>
          <w:ilvl w:val="0"/>
          <w:numId w:val="13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lastRenderedPageBreak/>
        <w:t>Escuelas Públicas de Barnstable</w:t>
      </w:r>
    </w:p>
    <w:p w:rsidR="00D04949" w:rsidRPr="00D04949" w:rsidRDefault="00D04949" w:rsidP="00D04949">
      <w:pPr>
        <w:pStyle w:val="ListParagraph"/>
        <w:numPr>
          <w:ilvl w:val="0"/>
          <w:numId w:val="13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Escuelas Públicas de </w:t>
      </w:r>
      <w:proofErr w:type="spellStart"/>
      <w:r w:rsidRPr="00D04949">
        <w:rPr>
          <w:color w:val="000000" w:themeColor="text1"/>
        </w:rPr>
        <w:t>Bourne</w:t>
      </w:r>
      <w:proofErr w:type="spellEnd"/>
    </w:p>
    <w:p w:rsidR="00D04949" w:rsidRPr="00D04949" w:rsidRDefault="00D04949" w:rsidP="00D04949">
      <w:pPr>
        <w:pStyle w:val="ListParagraph"/>
        <w:numPr>
          <w:ilvl w:val="0"/>
          <w:numId w:val="13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Colaborativa de Cape </w:t>
      </w:r>
      <w:proofErr w:type="spellStart"/>
      <w:r w:rsidRPr="00D04949">
        <w:rPr>
          <w:color w:val="000000" w:themeColor="text1"/>
        </w:rPr>
        <w:t>Cod</w:t>
      </w:r>
      <w:proofErr w:type="spellEnd"/>
    </w:p>
    <w:p w:rsidR="00D04949" w:rsidRPr="00D04949" w:rsidRDefault="00D04949" w:rsidP="00D04949">
      <w:pPr>
        <w:pStyle w:val="ListParagraph"/>
        <w:numPr>
          <w:ilvl w:val="0"/>
          <w:numId w:val="13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>Escuelas Públicas de Dennis-</w:t>
      </w:r>
      <w:proofErr w:type="spellStart"/>
      <w:r w:rsidRPr="00D04949">
        <w:rPr>
          <w:color w:val="000000" w:themeColor="text1"/>
        </w:rPr>
        <w:t>Yarmouth</w:t>
      </w:r>
      <w:proofErr w:type="spellEnd"/>
    </w:p>
    <w:p w:rsidR="00D04949" w:rsidRPr="00D04949" w:rsidRDefault="00D04949" w:rsidP="00D04949">
      <w:pPr>
        <w:pStyle w:val="ListParagraph"/>
        <w:numPr>
          <w:ilvl w:val="0"/>
          <w:numId w:val="13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Escuelas Públicas de </w:t>
      </w:r>
      <w:proofErr w:type="spellStart"/>
      <w:r w:rsidRPr="00D04949">
        <w:rPr>
          <w:color w:val="000000" w:themeColor="text1"/>
        </w:rPr>
        <w:t>Mashpee</w:t>
      </w:r>
      <w:proofErr w:type="spellEnd"/>
    </w:p>
    <w:p w:rsidR="00D04949" w:rsidRPr="00D04949" w:rsidRDefault="00D04949" w:rsidP="00D04949">
      <w:pPr>
        <w:pStyle w:val="ListParagraph"/>
        <w:numPr>
          <w:ilvl w:val="0"/>
          <w:numId w:val="13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Escuelas Públicas de </w:t>
      </w:r>
      <w:proofErr w:type="spellStart"/>
      <w:r w:rsidRPr="00D04949">
        <w:rPr>
          <w:color w:val="000000" w:themeColor="text1"/>
        </w:rPr>
        <w:t>Monomoy</w:t>
      </w:r>
      <w:proofErr w:type="spellEnd"/>
    </w:p>
    <w:p w:rsidR="00D04949" w:rsidRPr="00D04949" w:rsidRDefault="00D04949" w:rsidP="00D04949">
      <w:pPr>
        <w:spacing w:after="0" w:line="240" w:lineRule="auto"/>
      </w:pPr>
    </w:p>
    <w:p w:rsidR="00D04949" w:rsidRPr="00D04949" w:rsidRDefault="00D04949" w:rsidP="00D04949">
      <w:pPr>
        <w:spacing w:after="0" w:line="240" w:lineRule="auto"/>
        <w:rPr>
          <w:b/>
          <w:bCs/>
          <w:color w:val="FF0000"/>
          <w:lang w:val="es-ES"/>
        </w:rPr>
      </w:pPr>
      <w:r w:rsidRPr="00D04949">
        <w:rPr>
          <w:b/>
          <w:color w:val="FF0000"/>
          <w:lang w:val="es-ES"/>
        </w:rPr>
        <w:t xml:space="preserve">12. </w:t>
      </w:r>
      <w:r w:rsidRPr="00D04949">
        <w:rPr>
          <w:b/>
          <w:bCs/>
          <w:color w:val="FF0000"/>
          <w:lang w:val="es-ES"/>
        </w:rPr>
        <w:t xml:space="preserve">Universidad Estatal de </w:t>
      </w:r>
      <w:proofErr w:type="spellStart"/>
      <w:r w:rsidRPr="00D04949">
        <w:rPr>
          <w:b/>
          <w:bCs/>
          <w:color w:val="FF0000"/>
          <w:lang w:val="es-ES"/>
        </w:rPr>
        <w:t>Framingham</w:t>
      </w:r>
      <w:proofErr w:type="spellEnd"/>
    </w:p>
    <w:p w:rsidR="00D04949" w:rsidRPr="00D04949" w:rsidRDefault="00D04949" w:rsidP="00D04949">
      <w:pPr>
        <w:pStyle w:val="ListParagraph"/>
        <w:numPr>
          <w:ilvl w:val="0"/>
          <w:numId w:val="14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 Superior de Ashland </w:t>
      </w:r>
    </w:p>
    <w:p w:rsidR="00D04949" w:rsidRPr="00D04949" w:rsidRDefault="00D04949" w:rsidP="00D04949">
      <w:pPr>
        <w:pStyle w:val="ListParagraph"/>
        <w:numPr>
          <w:ilvl w:val="0"/>
          <w:numId w:val="14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 Superior de </w:t>
      </w:r>
      <w:proofErr w:type="spellStart"/>
      <w:r w:rsidRPr="00D04949">
        <w:rPr>
          <w:color w:val="000000" w:themeColor="text1"/>
        </w:rPr>
        <w:t>Framingham</w:t>
      </w:r>
      <w:proofErr w:type="spellEnd"/>
    </w:p>
    <w:p w:rsidR="00D04949" w:rsidRPr="00D04949" w:rsidRDefault="00D04949" w:rsidP="00D04949">
      <w:pPr>
        <w:pStyle w:val="ListParagraph"/>
        <w:numPr>
          <w:ilvl w:val="0"/>
          <w:numId w:val="14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Escuelas Públicas de </w:t>
      </w:r>
      <w:proofErr w:type="spellStart"/>
      <w:r w:rsidRPr="00D04949">
        <w:rPr>
          <w:color w:val="000000" w:themeColor="text1"/>
        </w:rPr>
        <w:t>Marlborough</w:t>
      </w:r>
      <w:proofErr w:type="spellEnd"/>
      <w:r w:rsidRPr="00D04949">
        <w:rPr>
          <w:color w:val="000000" w:themeColor="text1"/>
        </w:rPr>
        <w:t xml:space="preserve"> </w:t>
      </w:r>
    </w:p>
    <w:p w:rsidR="00D04949" w:rsidRPr="00D04949" w:rsidRDefault="00D04949" w:rsidP="00D04949">
      <w:pPr>
        <w:pStyle w:val="ListParagraph"/>
        <w:numPr>
          <w:ilvl w:val="0"/>
          <w:numId w:val="14"/>
        </w:numPr>
        <w:spacing w:after="0" w:line="240" w:lineRule="auto"/>
        <w:ind w:left="180" w:hanging="180"/>
        <w:rPr>
          <w:color w:val="000000" w:themeColor="text1"/>
        </w:rPr>
      </w:pPr>
      <w:r w:rsidRPr="00D04949">
        <w:rPr>
          <w:color w:val="000000" w:themeColor="text1"/>
        </w:rPr>
        <w:t xml:space="preserve">Escuela Superior de </w:t>
      </w:r>
      <w:proofErr w:type="spellStart"/>
      <w:r w:rsidRPr="00D04949">
        <w:rPr>
          <w:color w:val="000000" w:themeColor="text1"/>
        </w:rPr>
        <w:t>Natick</w:t>
      </w:r>
      <w:proofErr w:type="spellEnd"/>
    </w:p>
    <w:p w:rsidR="00D04949" w:rsidRPr="00D04949" w:rsidRDefault="00D04949" w:rsidP="00D04949">
      <w:pPr>
        <w:spacing w:after="0" w:line="240" w:lineRule="auto"/>
        <w:rPr>
          <w:color w:val="000000" w:themeColor="text1"/>
          <w:lang w:val="es-ES"/>
        </w:rPr>
      </w:pPr>
    </w:p>
    <w:p w:rsidR="00D04949" w:rsidRPr="00D04949" w:rsidRDefault="00D04949" w:rsidP="00AB656B">
      <w:pPr>
        <w:spacing w:after="0" w:line="240" w:lineRule="auto"/>
        <w:rPr>
          <w:color w:val="0070C0"/>
          <w:lang w:val="es-ES"/>
        </w:rPr>
      </w:pPr>
    </w:p>
    <w:p w:rsidR="001732B6" w:rsidRPr="00F131ED" w:rsidRDefault="001732B6" w:rsidP="00D04949">
      <w:pPr>
        <w:shd w:val="clear" w:color="auto" w:fill="FFFFFF" w:themeFill="background1"/>
        <w:spacing w:after="0" w:line="240" w:lineRule="auto"/>
        <w:rPr>
          <w:lang w:val="es-ES"/>
        </w:rPr>
      </w:pPr>
      <w:r w:rsidRPr="00F131ED">
        <w:rPr>
          <w:lang w:val="es-ES"/>
        </w:rPr>
        <w:t>Para más información, comuníquese con:</w:t>
      </w:r>
    </w:p>
    <w:p w:rsidR="001732B6" w:rsidRPr="00F131ED" w:rsidRDefault="001732B6" w:rsidP="00D04949">
      <w:pPr>
        <w:shd w:val="clear" w:color="auto" w:fill="FFFFFF" w:themeFill="background1"/>
        <w:spacing w:after="0" w:line="240" w:lineRule="auto"/>
        <w:rPr>
          <w:lang w:val="es-ES"/>
        </w:rPr>
      </w:pPr>
    </w:p>
    <w:p w:rsidR="001732B6" w:rsidRPr="00F131ED" w:rsidRDefault="001732B6" w:rsidP="00D04949">
      <w:pPr>
        <w:shd w:val="clear" w:color="auto" w:fill="FFFFFF" w:themeFill="background1"/>
        <w:spacing w:after="0" w:line="240" w:lineRule="auto"/>
      </w:pPr>
      <w:r w:rsidRPr="00F131ED">
        <w:t xml:space="preserve">Glenn Gabbard, </w:t>
      </w:r>
      <w:proofErr w:type="spellStart"/>
      <w:r w:rsidRPr="00F131ED">
        <w:t>Ed.D</w:t>
      </w:r>
      <w:proofErr w:type="spellEnd"/>
    </w:p>
    <w:p w:rsidR="00F131ED" w:rsidRPr="00F131ED" w:rsidRDefault="000650DC" w:rsidP="00F131E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shd w:val="clear" w:color="auto" w:fill="FFFFFF"/>
        </w:rPr>
      </w:pPr>
      <w:r w:rsidRPr="00F131ED">
        <w:rPr>
          <w:rFonts w:eastAsia="Times New Roman" w:cs="Courier New"/>
          <w:lang w:val="es-ES" w:eastAsia="en-US"/>
        </w:rPr>
        <w:t xml:space="preserve">Inclusive Coordinador de la </w:t>
      </w:r>
      <w:proofErr w:type="spellStart"/>
      <w:r w:rsidR="00F131ED" w:rsidRPr="00F131ED">
        <w:rPr>
          <w:rFonts w:eastAsia="Times New Roman" w:cs="Arial"/>
          <w:lang w:val="en-US" w:eastAsia="en-US"/>
        </w:rPr>
        <w:t>la</w:t>
      </w:r>
      <w:proofErr w:type="spellEnd"/>
      <w:r w:rsidR="00F131ED" w:rsidRPr="00F131ED">
        <w:rPr>
          <w:rFonts w:eastAsia="Times New Roman" w:cs="Arial"/>
          <w:lang w:val="en-US" w:eastAsia="en-US"/>
        </w:rPr>
        <w:t xml:space="preserve"> </w:t>
      </w:r>
      <w:proofErr w:type="spellStart"/>
      <w:r w:rsidR="00F131ED" w:rsidRPr="00F131ED">
        <w:rPr>
          <w:rFonts w:eastAsia="Times New Roman" w:cs="Arial"/>
          <w:lang w:val="en-US" w:eastAsia="en-US"/>
        </w:rPr>
        <w:t>Iniciativa</w:t>
      </w:r>
      <w:proofErr w:type="spellEnd"/>
      <w:r w:rsidR="00F131ED" w:rsidRPr="00F131ED">
        <w:rPr>
          <w:rFonts w:eastAsia="Times New Roman" w:cs="Arial"/>
          <w:lang w:val="en-US" w:eastAsia="en-US"/>
        </w:rPr>
        <w:t xml:space="preserve"> </w:t>
      </w:r>
      <w:proofErr w:type="spellStart"/>
      <w:r w:rsidR="00F131ED" w:rsidRPr="00F131ED">
        <w:rPr>
          <w:rFonts w:eastAsia="Times New Roman" w:cs="Arial"/>
          <w:lang w:val="en-US" w:eastAsia="en-US"/>
        </w:rPr>
        <w:t>Inclusiva</w:t>
      </w:r>
      <w:proofErr w:type="spellEnd"/>
      <w:r w:rsidR="00F131ED" w:rsidRPr="00F131ED">
        <w:rPr>
          <w:rFonts w:eastAsia="Times New Roman" w:cs="Arial"/>
          <w:lang w:val="en-US" w:eastAsia="en-US"/>
        </w:rPr>
        <w:t xml:space="preserve"> de </w:t>
      </w:r>
      <w:proofErr w:type="spellStart"/>
      <w:r w:rsidR="00F131ED" w:rsidRPr="00F131ED">
        <w:rPr>
          <w:rFonts w:eastAsia="Times New Roman" w:cs="Arial"/>
          <w:lang w:val="en-US" w:eastAsia="en-US"/>
        </w:rPr>
        <w:t>Matrícula</w:t>
      </w:r>
      <w:proofErr w:type="spellEnd"/>
      <w:r w:rsidR="00F131ED" w:rsidRPr="00F131ED">
        <w:rPr>
          <w:rFonts w:eastAsia="Times New Roman" w:cs="Arial"/>
          <w:lang w:val="en-US" w:eastAsia="en-US"/>
        </w:rPr>
        <w:t xml:space="preserve"> </w:t>
      </w:r>
      <w:proofErr w:type="spellStart"/>
      <w:r w:rsidR="00F131ED" w:rsidRPr="00F131ED">
        <w:rPr>
          <w:rFonts w:eastAsia="Times New Roman" w:cs="Arial"/>
          <w:lang w:val="en-US" w:eastAsia="en-US"/>
        </w:rPr>
        <w:t>Concurrente</w:t>
      </w:r>
      <w:proofErr w:type="spellEnd"/>
      <w:r w:rsidR="00F131ED" w:rsidRPr="00F131ED">
        <w:rPr>
          <w:rFonts w:cs="Arial"/>
          <w:shd w:val="clear" w:color="auto" w:fill="FFFFFF"/>
        </w:rPr>
        <w:t xml:space="preserve"> </w:t>
      </w:r>
    </w:p>
    <w:p w:rsidR="000650DC" w:rsidRPr="00F131ED" w:rsidRDefault="000650DC" w:rsidP="00F131ED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shd w:val="clear" w:color="auto" w:fill="FFFFFF"/>
        </w:rPr>
      </w:pPr>
      <w:r w:rsidRPr="00F131ED">
        <w:rPr>
          <w:rFonts w:cs="Arial"/>
          <w:shd w:val="clear" w:color="auto" w:fill="FFFFFF"/>
        </w:rPr>
        <w:t>Oficina Ejecutiva de Educación</w:t>
      </w:r>
    </w:p>
    <w:p w:rsidR="000650DC" w:rsidRPr="00F131ED" w:rsidRDefault="000650DC" w:rsidP="00D04949">
      <w:pPr>
        <w:pStyle w:val="HTMLPreformatted"/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F131ED">
        <w:rPr>
          <w:rFonts w:asciiTheme="minorHAnsi" w:hAnsiTheme="minorHAnsi"/>
          <w:sz w:val="22"/>
          <w:szCs w:val="22"/>
          <w:lang w:val="es-ES"/>
        </w:rPr>
        <w:t>Estado de Massachusetts</w:t>
      </w:r>
    </w:p>
    <w:p w:rsidR="001732B6" w:rsidRPr="00F131ED" w:rsidRDefault="001732B6" w:rsidP="00D04949">
      <w:pPr>
        <w:shd w:val="clear" w:color="auto" w:fill="FFFFFF" w:themeFill="background1"/>
        <w:spacing w:after="0" w:line="240" w:lineRule="auto"/>
        <w:rPr>
          <w:lang w:val="fr-FR"/>
        </w:rPr>
      </w:pPr>
      <w:proofErr w:type="spellStart"/>
      <w:r w:rsidRPr="00F131ED">
        <w:t>One</w:t>
      </w:r>
      <w:proofErr w:type="spellEnd"/>
      <w:r w:rsidRPr="00F131ED">
        <w:t xml:space="preserve"> </w:t>
      </w:r>
      <w:proofErr w:type="spellStart"/>
      <w:r w:rsidRPr="00F131ED">
        <w:t>Ashburton</w:t>
      </w:r>
      <w:proofErr w:type="spellEnd"/>
      <w:r w:rsidRPr="00F131ED">
        <w:t xml:space="preserve"> Place, Room 1403, </w:t>
      </w:r>
      <w:r w:rsidRPr="00F131ED">
        <w:rPr>
          <w:lang w:val="fr-FR"/>
        </w:rPr>
        <w:t>Boston, MA 02108</w:t>
      </w:r>
    </w:p>
    <w:p w:rsidR="001732B6" w:rsidRPr="00D04949" w:rsidRDefault="001732B6" w:rsidP="00D04949">
      <w:pPr>
        <w:shd w:val="clear" w:color="auto" w:fill="FFFFFF" w:themeFill="background1"/>
        <w:spacing w:after="0" w:line="240" w:lineRule="auto"/>
        <w:rPr>
          <w:color w:val="006600"/>
          <w:lang w:val="fr-FR"/>
        </w:rPr>
      </w:pPr>
    </w:p>
    <w:p w:rsidR="001732B6" w:rsidRPr="00F131ED" w:rsidRDefault="001732B6" w:rsidP="00D04949">
      <w:pPr>
        <w:shd w:val="clear" w:color="auto" w:fill="FFFFFF" w:themeFill="background1"/>
        <w:spacing w:after="0" w:line="240" w:lineRule="auto"/>
        <w:rPr>
          <w:lang w:val="fr-FR"/>
        </w:rPr>
      </w:pPr>
      <w:r w:rsidRPr="00F131ED">
        <w:rPr>
          <w:lang w:val="fr-FR"/>
        </w:rPr>
        <w:t xml:space="preserve">617.979.8335      </w:t>
      </w:r>
      <w:hyperlink r:id="rId7" w:history="1">
        <w:r w:rsidRPr="00F131ED">
          <w:rPr>
            <w:rStyle w:val="Hyperlink"/>
            <w:color w:val="auto"/>
            <w:lang w:val="fr-FR"/>
          </w:rPr>
          <w:t>glenn.gabbard@state.ma.us</w:t>
        </w:r>
      </w:hyperlink>
    </w:p>
    <w:p w:rsidR="001732B6" w:rsidRPr="00F131ED" w:rsidRDefault="001732B6" w:rsidP="00D04949">
      <w:pPr>
        <w:shd w:val="clear" w:color="auto" w:fill="FFFFFF" w:themeFill="background1"/>
        <w:spacing w:after="0" w:line="240" w:lineRule="auto"/>
        <w:rPr>
          <w:lang w:val="fr-FR"/>
        </w:rPr>
      </w:pPr>
    </w:p>
    <w:p w:rsidR="001732B6" w:rsidRPr="00F131ED" w:rsidRDefault="001732B6" w:rsidP="00D04949">
      <w:pPr>
        <w:shd w:val="clear" w:color="auto" w:fill="FFFFFF" w:themeFill="background1"/>
        <w:spacing w:after="0" w:line="240" w:lineRule="auto"/>
        <w:rPr>
          <w:b/>
          <w:bCs/>
          <w:lang w:val="fr-FR"/>
        </w:rPr>
      </w:pPr>
      <w:r w:rsidRPr="00F131ED">
        <w:rPr>
          <w:b/>
          <w:bCs/>
          <w:lang w:val="fr-FR"/>
        </w:rPr>
        <w:t>Commonwealth de Massachusetts</w:t>
      </w:r>
    </w:p>
    <w:p w:rsidR="001732B6" w:rsidRPr="00F131ED" w:rsidRDefault="001732B6" w:rsidP="00D04949">
      <w:pPr>
        <w:shd w:val="clear" w:color="auto" w:fill="FFFFFF" w:themeFill="background1"/>
        <w:spacing w:after="0" w:line="240" w:lineRule="auto"/>
      </w:pPr>
      <w:r w:rsidRPr="00F131ED">
        <w:t>Charles D. Baker, Gobernador</w:t>
      </w:r>
    </w:p>
    <w:p w:rsidR="001732B6" w:rsidRPr="00F131ED" w:rsidRDefault="001732B6" w:rsidP="00D04949">
      <w:pPr>
        <w:shd w:val="clear" w:color="auto" w:fill="FFFFFF" w:themeFill="background1"/>
        <w:spacing w:after="0" w:line="240" w:lineRule="auto"/>
      </w:pPr>
    </w:p>
    <w:p w:rsidR="001732B6" w:rsidRPr="00F131ED" w:rsidRDefault="001732B6" w:rsidP="00D04949">
      <w:pPr>
        <w:shd w:val="clear" w:color="auto" w:fill="FFFFFF" w:themeFill="background1"/>
        <w:spacing w:after="0" w:line="240" w:lineRule="auto"/>
        <w:rPr>
          <w:b/>
          <w:bCs/>
          <w:lang w:val="es-ES"/>
        </w:rPr>
      </w:pPr>
      <w:r w:rsidRPr="00F131ED">
        <w:rPr>
          <w:b/>
          <w:lang w:val="es-ES"/>
        </w:rPr>
        <w:t>Oficina Ejecutiva de Educación</w:t>
      </w:r>
    </w:p>
    <w:p w:rsidR="001732B6" w:rsidRPr="00F131ED" w:rsidRDefault="001732B6" w:rsidP="00D04949">
      <w:pPr>
        <w:shd w:val="clear" w:color="auto" w:fill="FFFFFF" w:themeFill="background1"/>
        <w:spacing w:after="0" w:line="240" w:lineRule="auto"/>
        <w:rPr>
          <w:lang w:val="es-ES"/>
        </w:rPr>
      </w:pPr>
      <w:r w:rsidRPr="00F131ED">
        <w:rPr>
          <w:lang w:val="es-ES"/>
        </w:rPr>
        <w:t>James A. Peyser</w:t>
      </w:r>
    </w:p>
    <w:p w:rsidR="00D04949" w:rsidRPr="00F131ED" w:rsidRDefault="001732B6" w:rsidP="00D04949">
      <w:pPr>
        <w:shd w:val="clear" w:color="auto" w:fill="FFFFFF" w:themeFill="background1"/>
        <w:spacing w:after="0" w:line="240" w:lineRule="auto"/>
        <w:rPr>
          <w:lang w:val="es-ES"/>
        </w:rPr>
      </w:pPr>
      <w:r w:rsidRPr="00F131ED">
        <w:rPr>
          <w:lang w:val="es-ES"/>
        </w:rPr>
        <w:t xml:space="preserve">Secretario de Educación                                  </w:t>
      </w:r>
      <w:r w:rsidR="005B3717" w:rsidRPr="00F131ED">
        <w:rPr>
          <w:lang w:val="es-ES"/>
        </w:rPr>
        <w:tab/>
      </w:r>
      <w:r w:rsidR="005B3717" w:rsidRPr="00F131ED">
        <w:rPr>
          <w:lang w:val="es-ES"/>
        </w:rPr>
        <w:tab/>
      </w:r>
      <w:r w:rsidR="005B3717" w:rsidRPr="00F131ED">
        <w:rPr>
          <w:lang w:val="es-ES"/>
        </w:rPr>
        <w:tab/>
      </w:r>
      <w:r w:rsidR="005B3717" w:rsidRPr="00F131ED">
        <w:rPr>
          <w:lang w:val="es-ES"/>
        </w:rPr>
        <w:tab/>
      </w:r>
    </w:p>
    <w:p w:rsidR="00D04949" w:rsidRPr="00F131ED" w:rsidRDefault="00D04949" w:rsidP="00D04949">
      <w:pPr>
        <w:shd w:val="clear" w:color="auto" w:fill="FFFFFF" w:themeFill="background1"/>
        <w:spacing w:after="0" w:line="240" w:lineRule="auto"/>
        <w:rPr>
          <w:lang w:val="es-ES"/>
        </w:rPr>
      </w:pPr>
    </w:p>
    <w:p w:rsidR="001732B6" w:rsidRPr="00F131ED" w:rsidRDefault="001732B6" w:rsidP="00D04949">
      <w:pPr>
        <w:shd w:val="clear" w:color="auto" w:fill="FFFFFF" w:themeFill="background1"/>
        <w:spacing w:after="0" w:line="240" w:lineRule="auto"/>
        <w:rPr>
          <w:lang w:val="es-ES"/>
        </w:rPr>
      </w:pPr>
      <w:r w:rsidRPr="00F131ED">
        <w:rPr>
          <w:lang w:val="es-ES"/>
        </w:rPr>
        <w:t>http://www.mass.gov/edu/</w:t>
      </w:r>
    </w:p>
    <w:sectPr w:rsidR="001732B6" w:rsidRPr="00F131ED" w:rsidSect="000650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D8B"/>
    <w:multiLevelType w:val="hybridMultilevel"/>
    <w:tmpl w:val="D1FA2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0A32"/>
    <w:multiLevelType w:val="hybridMultilevel"/>
    <w:tmpl w:val="AFDA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7C62"/>
    <w:multiLevelType w:val="hybridMultilevel"/>
    <w:tmpl w:val="43CA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E24DE"/>
    <w:multiLevelType w:val="hybridMultilevel"/>
    <w:tmpl w:val="261E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74F51"/>
    <w:multiLevelType w:val="hybridMultilevel"/>
    <w:tmpl w:val="3A728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857672"/>
    <w:multiLevelType w:val="hybridMultilevel"/>
    <w:tmpl w:val="64A4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C5240"/>
    <w:multiLevelType w:val="hybridMultilevel"/>
    <w:tmpl w:val="2EBE9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12EB2"/>
    <w:multiLevelType w:val="hybridMultilevel"/>
    <w:tmpl w:val="586E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16E66"/>
    <w:multiLevelType w:val="hybridMultilevel"/>
    <w:tmpl w:val="FB14B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A18F1"/>
    <w:multiLevelType w:val="hybridMultilevel"/>
    <w:tmpl w:val="0306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D003E8"/>
    <w:multiLevelType w:val="hybridMultilevel"/>
    <w:tmpl w:val="0F162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E35C77"/>
    <w:multiLevelType w:val="hybridMultilevel"/>
    <w:tmpl w:val="2A22D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11F4C"/>
    <w:multiLevelType w:val="hybridMultilevel"/>
    <w:tmpl w:val="C5E6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C1A8E"/>
    <w:multiLevelType w:val="hybridMultilevel"/>
    <w:tmpl w:val="E2243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529C"/>
    <w:rsid w:val="00045883"/>
    <w:rsid w:val="000650DC"/>
    <w:rsid w:val="000B2794"/>
    <w:rsid w:val="000E6D52"/>
    <w:rsid w:val="0010402A"/>
    <w:rsid w:val="001422BE"/>
    <w:rsid w:val="001472B0"/>
    <w:rsid w:val="00155F4B"/>
    <w:rsid w:val="001732B6"/>
    <w:rsid w:val="0017356C"/>
    <w:rsid w:val="00185F6E"/>
    <w:rsid w:val="001B2F64"/>
    <w:rsid w:val="001B786B"/>
    <w:rsid w:val="001C337E"/>
    <w:rsid w:val="001D477F"/>
    <w:rsid w:val="001E1225"/>
    <w:rsid w:val="001E5398"/>
    <w:rsid w:val="001F3D5A"/>
    <w:rsid w:val="00261E52"/>
    <w:rsid w:val="002874F8"/>
    <w:rsid w:val="002A0F90"/>
    <w:rsid w:val="002B56FB"/>
    <w:rsid w:val="002F7A85"/>
    <w:rsid w:val="0030223D"/>
    <w:rsid w:val="00310F6C"/>
    <w:rsid w:val="00320584"/>
    <w:rsid w:val="00331593"/>
    <w:rsid w:val="003474E1"/>
    <w:rsid w:val="0037529C"/>
    <w:rsid w:val="0038732E"/>
    <w:rsid w:val="00395A98"/>
    <w:rsid w:val="003B723A"/>
    <w:rsid w:val="00450237"/>
    <w:rsid w:val="004541ED"/>
    <w:rsid w:val="00462887"/>
    <w:rsid w:val="004A59DE"/>
    <w:rsid w:val="004A6918"/>
    <w:rsid w:val="004B16AD"/>
    <w:rsid w:val="004C56D4"/>
    <w:rsid w:val="004D1DC8"/>
    <w:rsid w:val="004D5B59"/>
    <w:rsid w:val="005227F2"/>
    <w:rsid w:val="00592CFB"/>
    <w:rsid w:val="00595D39"/>
    <w:rsid w:val="005B29D3"/>
    <w:rsid w:val="005B3717"/>
    <w:rsid w:val="005E1698"/>
    <w:rsid w:val="005F0949"/>
    <w:rsid w:val="005F35C6"/>
    <w:rsid w:val="00605C82"/>
    <w:rsid w:val="00620978"/>
    <w:rsid w:val="0062342A"/>
    <w:rsid w:val="00674975"/>
    <w:rsid w:val="006A23CB"/>
    <w:rsid w:val="006A4DB2"/>
    <w:rsid w:val="006A5FA3"/>
    <w:rsid w:val="006D297C"/>
    <w:rsid w:val="006D45D0"/>
    <w:rsid w:val="006F62CA"/>
    <w:rsid w:val="00727D59"/>
    <w:rsid w:val="007407D6"/>
    <w:rsid w:val="00742D41"/>
    <w:rsid w:val="00743530"/>
    <w:rsid w:val="00744A3B"/>
    <w:rsid w:val="00757EA3"/>
    <w:rsid w:val="00771DC3"/>
    <w:rsid w:val="00795132"/>
    <w:rsid w:val="007C25D6"/>
    <w:rsid w:val="007E1E47"/>
    <w:rsid w:val="007E77E1"/>
    <w:rsid w:val="007F0F92"/>
    <w:rsid w:val="0081397E"/>
    <w:rsid w:val="0081609B"/>
    <w:rsid w:val="0082683D"/>
    <w:rsid w:val="00860632"/>
    <w:rsid w:val="0087341B"/>
    <w:rsid w:val="00876D4A"/>
    <w:rsid w:val="00882C28"/>
    <w:rsid w:val="00887D2A"/>
    <w:rsid w:val="008A751B"/>
    <w:rsid w:val="008D4696"/>
    <w:rsid w:val="008F084F"/>
    <w:rsid w:val="009254D5"/>
    <w:rsid w:val="00941CE3"/>
    <w:rsid w:val="00943125"/>
    <w:rsid w:val="009475C7"/>
    <w:rsid w:val="009627BA"/>
    <w:rsid w:val="00966401"/>
    <w:rsid w:val="00974810"/>
    <w:rsid w:val="009C18B8"/>
    <w:rsid w:val="009C52A0"/>
    <w:rsid w:val="009C69A4"/>
    <w:rsid w:val="009E042D"/>
    <w:rsid w:val="00A066DA"/>
    <w:rsid w:val="00A20D20"/>
    <w:rsid w:val="00A52DA6"/>
    <w:rsid w:val="00A55C8A"/>
    <w:rsid w:val="00A6584E"/>
    <w:rsid w:val="00A72673"/>
    <w:rsid w:val="00A83849"/>
    <w:rsid w:val="00AA6079"/>
    <w:rsid w:val="00AB0FC6"/>
    <w:rsid w:val="00AB56FE"/>
    <w:rsid w:val="00AB656B"/>
    <w:rsid w:val="00AD3788"/>
    <w:rsid w:val="00B018BD"/>
    <w:rsid w:val="00B41B04"/>
    <w:rsid w:val="00B73BDD"/>
    <w:rsid w:val="00B82A13"/>
    <w:rsid w:val="00BA74DA"/>
    <w:rsid w:val="00BB7C9E"/>
    <w:rsid w:val="00BC3C17"/>
    <w:rsid w:val="00BD1705"/>
    <w:rsid w:val="00C25FD4"/>
    <w:rsid w:val="00C430F4"/>
    <w:rsid w:val="00C46A21"/>
    <w:rsid w:val="00C55093"/>
    <w:rsid w:val="00CC6C99"/>
    <w:rsid w:val="00D03EE2"/>
    <w:rsid w:val="00D04949"/>
    <w:rsid w:val="00D10924"/>
    <w:rsid w:val="00D75B51"/>
    <w:rsid w:val="00D8389B"/>
    <w:rsid w:val="00DA6C99"/>
    <w:rsid w:val="00DF0B01"/>
    <w:rsid w:val="00E40776"/>
    <w:rsid w:val="00E607A8"/>
    <w:rsid w:val="00E60DE6"/>
    <w:rsid w:val="00E814E2"/>
    <w:rsid w:val="00E84B5F"/>
    <w:rsid w:val="00E86F20"/>
    <w:rsid w:val="00E9641E"/>
    <w:rsid w:val="00EA2682"/>
    <w:rsid w:val="00EC3592"/>
    <w:rsid w:val="00ED51A8"/>
    <w:rsid w:val="00F131ED"/>
    <w:rsid w:val="00F13C1B"/>
    <w:rsid w:val="00F92135"/>
    <w:rsid w:val="00FA1859"/>
    <w:rsid w:val="00FB0B7A"/>
    <w:rsid w:val="00FC5379"/>
    <w:rsid w:val="00FD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E2"/>
    <w:rPr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Heading1"/>
    <w:link w:val="Heading4Char"/>
    <w:qFormat/>
    <w:rsid w:val="001732B6"/>
    <w:pPr>
      <w:keepNext w:val="0"/>
      <w:keepLines w:val="0"/>
      <w:spacing w:before="0" w:after="200" w:line="240" w:lineRule="auto"/>
      <w:outlineLvl w:val="3"/>
    </w:pPr>
    <w:rPr>
      <w:rFonts w:ascii="Tahoma" w:eastAsia="Times New Roman" w:hAnsi="Tahoma" w:cs="Arial"/>
      <w:color w:val="auto"/>
      <w:spacing w:val="4"/>
      <w:kern w:val="28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3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422B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rsid w:val="001732B6"/>
    <w:rPr>
      <w:rFonts w:ascii="Tahoma" w:eastAsia="Times New Roman" w:hAnsi="Tahoma" w:cs="Arial"/>
      <w:b/>
      <w:bCs/>
      <w:spacing w:val="4"/>
      <w:kern w:val="28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73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5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50DC"/>
    <w:rPr>
      <w:rFonts w:ascii="Courier New" w:eastAsia="Times New Roman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7C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3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microsoft.com/office/2007/relationships/stylesWithEffects" Target="stylesWithEffects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hyperlink" TargetMode="External" Target="mailto:glenn.gabbard@state.ma.us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8E1D-7062-4F09-811F-D67655E9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2016-06-20T21:16:00Z</dcterms:created>
  <dc:creator>Carlosoliva</dc:creator>
  <lastModifiedBy>Glenn.Gabbard</lastModifiedBy>
  <lastPrinted>2016-06-14T17:26:00Z</lastPrinted>
  <dcterms:modified xsi:type="dcterms:W3CDTF">2016-06-20T21:16:00Z</dcterms:modified>
  <revision>2</revision>
</coreProperties>
</file>