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7CCCB" w14:textId="77777777" w:rsidR="002509B8" w:rsidRDefault="002509B8" w:rsidP="00584142">
      <w:pPr>
        <w:spacing w:after="0" w:line="240" w:lineRule="auto"/>
        <w:rPr>
          <w:rFonts w:asciiTheme="minorHAnsi" w:eastAsia="Arial Unicode MS" w:hAnsiTheme="minorHAnsi"/>
          <w:b/>
          <w:color w:val="000000"/>
        </w:rPr>
      </w:pPr>
    </w:p>
    <w:p w14:paraId="2C17F0B0" w14:textId="3A6838A0" w:rsidR="00B1105B" w:rsidRPr="00A52828" w:rsidRDefault="00584142" w:rsidP="00B1105B">
      <w:pPr>
        <w:numPr>
          <w:ilvl w:val="0"/>
          <w:numId w:val="19"/>
        </w:numPr>
        <w:spacing w:after="0" w:line="240" w:lineRule="auto"/>
        <w:rPr>
          <w:rFonts w:asciiTheme="minorHAnsi" w:eastAsia="Arial Unicode MS" w:hAnsiTheme="minorHAnsi"/>
          <w:i/>
          <w:color w:val="4F81BD" w:themeColor="accent1"/>
        </w:rPr>
      </w:pPr>
      <w:r w:rsidRPr="005A364E">
        <w:rPr>
          <w:rFonts w:asciiTheme="minorHAnsi" w:eastAsia="Arial Unicode MS" w:hAnsiTheme="minorHAnsi"/>
          <w:b/>
          <w:i/>
          <w:color w:val="4F81BD" w:themeColor="accent1"/>
        </w:rPr>
        <w:t xml:space="preserve">What is the Online </w:t>
      </w:r>
      <w:r w:rsidR="00781D60" w:rsidRPr="005A364E">
        <w:rPr>
          <w:rFonts w:asciiTheme="minorHAnsi" w:eastAsia="Arial Unicode MS" w:hAnsiTheme="minorHAnsi"/>
          <w:b/>
          <w:i/>
          <w:color w:val="4F81BD" w:themeColor="accent1"/>
        </w:rPr>
        <w:t>Orientation</w:t>
      </w:r>
      <w:r w:rsidR="0067504F" w:rsidRPr="005A364E">
        <w:rPr>
          <w:rFonts w:asciiTheme="minorHAnsi" w:eastAsia="Arial Unicode MS" w:hAnsiTheme="minorHAnsi"/>
          <w:b/>
          <w:i/>
          <w:color w:val="4F81BD" w:themeColor="accent1"/>
        </w:rPr>
        <w:t xml:space="preserve"> program</w:t>
      </w:r>
      <w:r w:rsidR="00781D60" w:rsidRPr="005A364E">
        <w:rPr>
          <w:rFonts w:asciiTheme="minorHAnsi" w:eastAsia="Arial Unicode MS" w:hAnsiTheme="minorHAnsi"/>
          <w:b/>
          <w:i/>
          <w:color w:val="4F81BD" w:themeColor="accent1"/>
        </w:rPr>
        <w:t xml:space="preserve">? </w:t>
      </w:r>
      <w:r w:rsidR="00A52828">
        <w:rPr>
          <w:rFonts w:asciiTheme="minorHAnsi" w:eastAsia="Arial Unicode MS" w:hAnsiTheme="minorHAnsi"/>
          <w:i/>
          <w:color w:val="4F81BD" w:themeColor="accent1"/>
        </w:rPr>
        <w:t xml:space="preserve"> </w:t>
      </w:r>
      <w:r w:rsidR="00B1105B" w:rsidRPr="00A52828">
        <w:rPr>
          <w:rFonts w:asciiTheme="minorHAnsi" w:eastAsia="Arial Unicode MS" w:hAnsiTheme="minorHAnsi"/>
          <w:color w:val="000000"/>
        </w:rPr>
        <w:t>The Online Orientation is part of the Centralized Clinical Placement Management System. It is a computer-based, clinical onboarding program for students and faculty. The program provides common, standardized clinical orientation/onboarding material, and allows healthcare organizations (HCO) to post facility-specific material for participating students and clinical faculty. The Online Orientation program directs you to the appropriate page and/or provides links to the appropriate forms. The program is completed in 3 steps:</w:t>
      </w:r>
    </w:p>
    <w:p w14:paraId="2D794A88" w14:textId="2BA94506" w:rsidR="00B1105B" w:rsidRPr="00B1105B" w:rsidRDefault="00B1105B" w:rsidP="00B1105B">
      <w:pPr>
        <w:numPr>
          <w:ilvl w:val="0"/>
          <w:numId w:val="24"/>
        </w:numPr>
        <w:spacing w:after="0" w:line="240" w:lineRule="auto"/>
        <w:rPr>
          <w:rFonts w:asciiTheme="minorHAnsi" w:eastAsia="Arial Unicode MS" w:hAnsiTheme="minorHAnsi"/>
          <w:b/>
          <w:bCs/>
          <w:color w:val="000000"/>
        </w:rPr>
      </w:pPr>
      <w:r w:rsidRPr="00B1105B">
        <w:rPr>
          <w:rFonts w:asciiTheme="minorHAnsi" w:eastAsia="Arial Unicode MS" w:hAnsiTheme="minorHAnsi"/>
          <w:b/>
          <w:bCs/>
          <w:color w:val="000000"/>
        </w:rPr>
        <w:t xml:space="preserve">Step 1. </w:t>
      </w:r>
      <w:r w:rsidRPr="00B1105B">
        <w:rPr>
          <w:rFonts w:asciiTheme="minorHAnsi" w:eastAsia="Arial Unicode MS" w:hAnsiTheme="minorHAnsi"/>
          <w:color w:val="000000"/>
        </w:rPr>
        <w:t>You review the centralized modules; submit a post-test for each module, submit the Electronic Acknowledgement Statements and complete the Demographic Survey.</w:t>
      </w:r>
    </w:p>
    <w:p w14:paraId="212D1EE5" w14:textId="77777777" w:rsidR="00B1105B" w:rsidRPr="00B1105B" w:rsidRDefault="00B1105B" w:rsidP="00B1105B">
      <w:pPr>
        <w:numPr>
          <w:ilvl w:val="0"/>
          <w:numId w:val="24"/>
        </w:numPr>
        <w:spacing w:after="0" w:line="240" w:lineRule="auto"/>
        <w:rPr>
          <w:rFonts w:asciiTheme="minorHAnsi" w:eastAsia="Arial Unicode MS" w:hAnsiTheme="minorHAnsi"/>
          <w:b/>
          <w:bCs/>
          <w:color w:val="000000"/>
        </w:rPr>
      </w:pPr>
      <w:r w:rsidRPr="00B1105B">
        <w:rPr>
          <w:rFonts w:asciiTheme="minorHAnsi" w:eastAsia="Arial Unicode MS" w:hAnsiTheme="minorHAnsi"/>
          <w:b/>
          <w:bCs/>
          <w:color w:val="000000"/>
        </w:rPr>
        <w:t xml:space="preserve">Step 2. </w:t>
      </w:r>
      <w:r w:rsidRPr="00B1105B">
        <w:rPr>
          <w:rFonts w:asciiTheme="minorHAnsi" w:eastAsia="Arial Unicode MS" w:hAnsiTheme="minorHAnsi"/>
          <w:color w:val="000000"/>
        </w:rPr>
        <w:t>You enter a clinical assignment by submitting your contact information to your clinical assignment facility.</w:t>
      </w:r>
    </w:p>
    <w:p w14:paraId="5B0708B6" w14:textId="77777777" w:rsidR="00B1105B" w:rsidRPr="00B1105B" w:rsidRDefault="00B1105B" w:rsidP="00B1105B">
      <w:pPr>
        <w:numPr>
          <w:ilvl w:val="0"/>
          <w:numId w:val="24"/>
        </w:numPr>
        <w:spacing w:after="0" w:line="240" w:lineRule="auto"/>
        <w:rPr>
          <w:rFonts w:asciiTheme="minorHAnsi" w:eastAsia="Arial Unicode MS" w:hAnsiTheme="minorHAnsi"/>
          <w:b/>
          <w:bCs/>
          <w:color w:val="000000"/>
        </w:rPr>
      </w:pPr>
      <w:r w:rsidRPr="00B1105B">
        <w:rPr>
          <w:rFonts w:asciiTheme="minorHAnsi" w:eastAsia="Arial Unicode MS" w:hAnsiTheme="minorHAnsi"/>
          <w:b/>
          <w:bCs/>
          <w:color w:val="000000"/>
        </w:rPr>
        <w:t xml:space="preserve">Step 3. </w:t>
      </w:r>
      <w:r w:rsidRPr="00B1105B">
        <w:rPr>
          <w:rFonts w:asciiTheme="minorHAnsi" w:eastAsia="Arial Unicode MS" w:hAnsiTheme="minorHAnsi"/>
          <w:color w:val="000000"/>
        </w:rPr>
        <w:t xml:space="preserve">You complete all facility-specific instructions. </w:t>
      </w:r>
    </w:p>
    <w:p w14:paraId="19CB7B7F" w14:textId="77777777" w:rsidR="00E53153" w:rsidRPr="00A6605A" w:rsidRDefault="00E53153" w:rsidP="00F43B0D">
      <w:pPr>
        <w:spacing w:after="0" w:line="240" w:lineRule="auto"/>
        <w:rPr>
          <w:rFonts w:asciiTheme="minorHAnsi" w:eastAsia="Arial Unicode MS" w:hAnsiTheme="minorHAnsi"/>
          <w:color w:val="000000"/>
        </w:rPr>
      </w:pPr>
    </w:p>
    <w:p w14:paraId="318E1B10" w14:textId="52D54449" w:rsidR="00E90703" w:rsidRPr="00A6605A" w:rsidRDefault="00B50548" w:rsidP="00C15CA1">
      <w:pPr>
        <w:numPr>
          <w:ilvl w:val="0"/>
          <w:numId w:val="19"/>
        </w:numPr>
        <w:spacing w:after="0" w:line="240" w:lineRule="auto"/>
        <w:rPr>
          <w:rFonts w:asciiTheme="minorHAnsi" w:eastAsia="Arial Unicode MS" w:hAnsiTheme="minorHAnsi"/>
          <w:color w:val="000000"/>
        </w:rPr>
      </w:pPr>
      <w:r w:rsidRPr="005A364E">
        <w:rPr>
          <w:rFonts w:asciiTheme="minorHAnsi" w:eastAsia="Arial Unicode MS" w:hAnsiTheme="minorHAnsi"/>
          <w:b/>
          <w:i/>
          <w:color w:val="4F81BD" w:themeColor="accent1"/>
        </w:rPr>
        <w:t xml:space="preserve">We’ve always had the students do the modules in early fall. </w:t>
      </w:r>
      <w:r w:rsidR="00E90703" w:rsidRPr="005A364E">
        <w:rPr>
          <w:rFonts w:asciiTheme="minorHAnsi" w:eastAsia="Arial Unicode MS" w:hAnsiTheme="minorHAnsi"/>
          <w:b/>
          <w:i/>
          <w:color w:val="4F81BD" w:themeColor="accent1"/>
        </w:rPr>
        <w:t>Do the modules have to be done in July?</w:t>
      </w:r>
      <w:r w:rsidR="00E90703" w:rsidRPr="00A6605A">
        <w:rPr>
          <w:rFonts w:asciiTheme="minorHAnsi" w:eastAsia="Arial Unicode MS" w:hAnsiTheme="minorHAnsi"/>
          <w:color w:val="000000"/>
        </w:rPr>
        <w:t xml:space="preserve"> No, students/faculty may complete the program when</w:t>
      </w:r>
      <w:r w:rsidRPr="00A6605A">
        <w:rPr>
          <w:rFonts w:asciiTheme="minorHAnsi" w:eastAsia="Arial Unicode MS" w:hAnsiTheme="minorHAnsi"/>
          <w:color w:val="000000"/>
        </w:rPr>
        <w:t>ever it is convenient and appropriate for their clinical assignment schedule.</w:t>
      </w:r>
    </w:p>
    <w:p w14:paraId="2E4D7F4B" w14:textId="77777777" w:rsidR="00E53153" w:rsidRPr="00A6605A" w:rsidRDefault="00E53153" w:rsidP="0089729E">
      <w:pPr>
        <w:spacing w:after="0" w:line="240" w:lineRule="auto"/>
        <w:rPr>
          <w:rFonts w:asciiTheme="minorHAnsi" w:eastAsia="Arial Unicode MS" w:hAnsiTheme="minorHAnsi"/>
          <w:color w:val="000000"/>
        </w:rPr>
      </w:pPr>
    </w:p>
    <w:p w14:paraId="7CC937F6" w14:textId="7B1DE8EE" w:rsidR="00812C8D" w:rsidRPr="00A6605A" w:rsidRDefault="00812C8D" w:rsidP="00C15CA1">
      <w:pPr>
        <w:numPr>
          <w:ilvl w:val="0"/>
          <w:numId w:val="19"/>
        </w:numPr>
        <w:spacing w:after="0" w:line="240" w:lineRule="auto"/>
        <w:rPr>
          <w:rFonts w:asciiTheme="minorHAnsi" w:eastAsia="Arial Unicode MS" w:hAnsiTheme="minorHAnsi"/>
          <w:color w:val="000000"/>
        </w:rPr>
      </w:pPr>
      <w:r w:rsidRPr="005A364E">
        <w:rPr>
          <w:rFonts w:asciiTheme="minorHAnsi" w:eastAsia="Arial Unicode MS" w:hAnsiTheme="minorHAnsi"/>
          <w:b/>
          <w:i/>
          <w:color w:val="4F81BD" w:themeColor="accent1"/>
        </w:rPr>
        <w:t>Who should</w:t>
      </w:r>
      <w:r w:rsidR="0067504F" w:rsidRPr="005A364E">
        <w:rPr>
          <w:rFonts w:asciiTheme="minorHAnsi" w:eastAsia="Arial Unicode MS" w:hAnsiTheme="minorHAnsi"/>
          <w:b/>
          <w:i/>
          <w:color w:val="4F81BD" w:themeColor="accent1"/>
        </w:rPr>
        <w:t xml:space="preserve"> complete the</w:t>
      </w:r>
      <w:r w:rsidR="00635221">
        <w:rPr>
          <w:rFonts w:asciiTheme="minorHAnsi" w:eastAsia="Arial Unicode MS" w:hAnsiTheme="minorHAnsi"/>
          <w:b/>
          <w:i/>
          <w:color w:val="4F81BD" w:themeColor="accent1"/>
        </w:rPr>
        <w:t xml:space="preserve"> CCP Online Orientation</w:t>
      </w:r>
      <w:r w:rsidR="00346AAD" w:rsidRPr="005A364E">
        <w:rPr>
          <w:rFonts w:asciiTheme="minorHAnsi" w:eastAsia="Arial Unicode MS" w:hAnsiTheme="minorHAnsi"/>
          <w:b/>
          <w:i/>
          <w:color w:val="4F81BD" w:themeColor="accent1"/>
        </w:rPr>
        <w:t xml:space="preserve"> </w:t>
      </w:r>
      <w:r w:rsidRPr="005A364E">
        <w:rPr>
          <w:rFonts w:asciiTheme="minorHAnsi" w:eastAsia="Arial Unicode MS" w:hAnsiTheme="minorHAnsi"/>
          <w:b/>
          <w:i/>
          <w:color w:val="4F81BD" w:themeColor="accent1"/>
        </w:rPr>
        <w:t>program?</w:t>
      </w:r>
      <w:r w:rsidRPr="00A6605A">
        <w:rPr>
          <w:rFonts w:asciiTheme="minorHAnsi" w:eastAsia="Arial Unicode MS" w:hAnsiTheme="minorHAnsi"/>
          <w:b/>
          <w:color w:val="000000"/>
        </w:rPr>
        <w:t xml:space="preserve"> </w:t>
      </w:r>
      <w:r w:rsidR="00350843" w:rsidRPr="00A6605A">
        <w:rPr>
          <w:rFonts w:asciiTheme="minorHAnsi" w:eastAsia="Arial Unicode MS" w:hAnsiTheme="minorHAnsi"/>
          <w:color w:val="000000"/>
        </w:rPr>
        <w:t>We recommend</w:t>
      </w:r>
      <w:r w:rsidR="00706403">
        <w:rPr>
          <w:rFonts w:asciiTheme="minorHAnsi" w:eastAsia="Arial Unicode MS" w:hAnsiTheme="minorHAnsi"/>
          <w:color w:val="000000"/>
        </w:rPr>
        <w:t xml:space="preserve"> that</w:t>
      </w:r>
      <w:r w:rsidR="00350843" w:rsidRPr="00A6605A">
        <w:rPr>
          <w:rFonts w:asciiTheme="minorHAnsi" w:eastAsia="Arial Unicode MS" w:hAnsiTheme="minorHAnsi"/>
          <w:b/>
          <w:color w:val="000000"/>
        </w:rPr>
        <w:t xml:space="preserve"> </w:t>
      </w:r>
      <w:r w:rsidR="00350843" w:rsidRPr="00A6605A">
        <w:rPr>
          <w:rFonts w:asciiTheme="minorHAnsi" w:eastAsia="Arial Unicode MS" w:hAnsiTheme="minorHAnsi"/>
          <w:b/>
          <w:color w:val="FF0000"/>
        </w:rPr>
        <w:t>a</w:t>
      </w:r>
      <w:r w:rsidR="00BB6439" w:rsidRPr="00A6605A">
        <w:rPr>
          <w:rFonts w:asciiTheme="minorHAnsi" w:eastAsia="Arial Unicode MS" w:hAnsiTheme="minorHAnsi"/>
          <w:b/>
          <w:color w:val="FF0000"/>
        </w:rPr>
        <w:t>ll</w:t>
      </w:r>
      <w:r w:rsidR="006E2ABD" w:rsidRPr="00A6605A">
        <w:rPr>
          <w:rFonts w:asciiTheme="minorHAnsi" w:eastAsia="Arial Unicode MS" w:hAnsiTheme="minorHAnsi"/>
          <w:color w:val="000000"/>
        </w:rPr>
        <w:t xml:space="preserve"> </w:t>
      </w:r>
      <w:r w:rsidR="006E2ABD" w:rsidRPr="000266FA">
        <w:rPr>
          <w:rFonts w:asciiTheme="minorHAnsi" w:eastAsia="Arial Unicode MS" w:hAnsiTheme="minorHAnsi"/>
          <w:i/>
          <w:iCs/>
          <w:color w:val="000000"/>
        </w:rPr>
        <w:t>students and</w:t>
      </w:r>
      <w:r w:rsidR="00350843" w:rsidRPr="000266FA">
        <w:rPr>
          <w:rFonts w:asciiTheme="minorHAnsi" w:eastAsia="Arial Unicode MS" w:hAnsiTheme="minorHAnsi"/>
          <w:i/>
          <w:iCs/>
          <w:color w:val="000000"/>
        </w:rPr>
        <w:t xml:space="preserve"> </w:t>
      </w:r>
      <w:r w:rsidR="00350843" w:rsidRPr="009F04B3">
        <w:rPr>
          <w:rFonts w:asciiTheme="minorHAnsi" w:eastAsia="Arial Unicode MS" w:hAnsiTheme="minorHAnsi"/>
          <w:i/>
          <w:iCs/>
          <w:color w:val="000000" w:themeColor="text1"/>
        </w:rPr>
        <w:t>clinical</w:t>
      </w:r>
      <w:r w:rsidR="00350843" w:rsidRPr="000266FA">
        <w:rPr>
          <w:rFonts w:asciiTheme="minorHAnsi" w:eastAsia="Arial Unicode MS" w:hAnsiTheme="minorHAnsi"/>
          <w:i/>
          <w:iCs/>
          <w:color w:val="000000"/>
        </w:rPr>
        <w:t xml:space="preserve"> faculty </w:t>
      </w:r>
      <w:r w:rsidRPr="00A6605A">
        <w:rPr>
          <w:rFonts w:asciiTheme="minorHAnsi" w:eastAsia="Arial Unicode MS" w:hAnsiTheme="minorHAnsi"/>
          <w:color w:val="000000"/>
        </w:rPr>
        <w:t>complete the program.</w:t>
      </w:r>
    </w:p>
    <w:p w14:paraId="6E193703" w14:textId="77777777" w:rsidR="00E53153" w:rsidRPr="00A6605A" w:rsidRDefault="00E53153" w:rsidP="0089729E">
      <w:pPr>
        <w:spacing w:after="0" w:line="240" w:lineRule="auto"/>
        <w:rPr>
          <w:rFonts w:asciiTheme="minorHAnsi" w:eastAsia="Arial Unicode MS" w:hAnsiTheme="minorHAnsi"/>
          <w:color w:val="000000"/>
        </w:rPr>
      </w:pPr>
    </w:p>
    <w:p w14:paraId="528C2821" w14:textId="426C4EE3" w:rsidR="00715CEA" w:rsidRPr="00A6605A" w:rsidRDefault="00715CEA" w:rsidP="00715CEA">
      <w:pPr>
        <w:numPr>
          <w:ilvl w:val="0"/>
          <w:numId w:val="19"/>
        </w:numPr>
        <w:spacing w:after="0" w:line="240" w:lineRule="auto"/>
        <w:rPr>
          <w:rFonts w:asciiTheme="minorHAnsi" w:eastAsia="Arial Unicode MS" w:hAnsiTheme="minorHAnsi"/>
          <w:color w:val="000000"/>
        </w:rPr>
      </w:pPr>
      <w:r w:rsidRPr="005A364E">
        <w:rPr>
          <w:rFonts w:asciiTheme="minorHAnsi" w:eastAsia="Arial Unicode MS" w:hAnsiTheme="minorHAnsi"/>
          <w:b/>
          <w:i/>
          <w:color w:val="4F81BD" w:themeColor="accent1"/>
        </w:rPr>
        <w:t>Is the online orientation program different for students and faculty?</w:t>
      </w:r>
      <w:r w:rsidRPr="00A6605A">
        <w:rPr>
          <w:rFonts w:asciiTheme="minorHAnsi" w:eastAsia="Arial Unicode MS" w:hAnsiTheme="minorHAnsi"/>
          <w:b/>
          <w:color w:val="000000"/>
        </w:rPr>
        <w:t xml:space="preserve"> </w:t>
      </w:r>
      <w:r w:rsidRPr="00A6605A">
        <w:rPr>
          <w:rFonts w:asciiTheme="minorHAnsi" w:eastAsia="Arial Unicode MS" w:hAnsiTheme="minorHAnsi"/>
          <w:color w:val="000000"/>
        </w:rPr>
        <w:t>No, students and clinical faculty follow the same process t</w:t>
      </w:r>
      <w:r w:rsidR="00DA32F0" w:rsidRPr="00A6605A">
        <w:rPr>
          <w:rFonts w:asciiTheme="minorHAnsi" w:eastAsia="Arial Unicode MS" w:hAnsiTheme="minorHAnsi"/>
          <w:color w:val="000000"/>
        </w:rPr>
        <w:t>o complete the</w:t>
      </w:r>
      <w:r w:rsidRPr="00A6605A">
        <w:rPr>
          <w:rFonts w:asciiTheme="minorHAnsi" w:eastAsia="Arial Unicode MS" w:hAnsiTheme="minorHAnsi"/>
          <w:color w:val="000000"/>
        </w:rPr>
        <w:t xml:space="preserve"> online orientation</w:t>
      </w:r>
      <w:r w:rsidR="00DA32F0" w:rsidRPr="00A6605A">
        <w:rPr>
          <w:rFonts w:asciiTheme="minorHAnsi" w:eastAsia="Arial Unicode MS" w:hAnsiTheme="minorHAnsi"/>
          <w:color w:val="000000"/>
        </w:rPr>
        <w:t xml:space="preserve">. They review the same modules, </w:t>
      </w:r>
      <w:r w:rsidR="00B1105B" w:rsidRPr="00A6605A">
        <w:rPr>
          <w:rFonts w:asciiTheme="minorHAnsi" w:eastAsia="Arial Unicode MS" w:hAnsiTheme="minorHAnsi"/>
          <w:color w:val="000000"/>
        </w:rPr>
        <w:t>post-tests,</w:t>
      </w:r>
      <w:r w:rsidR="00DA32F0" w:rsidRPr="00A6605A">
        <w:rPr>
          <w:rFonts w:asciiTheme="minorHAnsi" w:eastAsia="Arial Unicode MS" w:hAnsiTheme="minorHAnsi"/>
          <w:color w:val="000000"/>
        </w:rPr>
        <w:t xml:space="preserve"> and facility-specific material. Clinical </w:t>
      </w:r>
      <w:r w:rsidR="004F46C2" w:rsidRPr="00A6605A">
        <w:rPr>
          <w:rFonts w:asciiTheme="minorHAnsi" w:eastAsia="Arial Unicode MS" w:hAnsiTheme="minorHAnsi"/>
          <w:color w:val="000000"/>
        </w:rPr>
        <w:t>faculty serves</w:t>
      </w:r>
      <w:r w:rsidR="00DA32F0" w:rsidRPr="00A6605A">
        <w:rPr>
          <w:rFonts w:asciiTheme="minorHAnsi" w:eastAsia="Arial Unicode MS" w:hAnsiTheme="minorHAnsi"/>
          <w:color w:val="000000"/>
        </w:rPr>
        <w:t xml:space="preserve"> as a resource to students. </w:t>
      </w:r>
      <w:r w:rsidR="00E82871">
        <w:rPr>
          <w:rFonts w:asciiTheme="minorHAnsi" w:eastAsia="Arial Unicode MS" w:hAnsiTheme="minorHAnsi"/>
          <w:color w:val="000000"/>
        </w:rPr>
        <w:t>And, FYI, h</w:t>
      </w:r>
      <w:r w:rsidR="006707AF" w:rsidRPr="00A6605A">
        <w:rPr>
          <w:rFonts w:asciiTheme="minorHAnsi" w:eastAsia="Arial Unicode MS" w:hAnsiTheme="minorHAnsi"/>
          <w:color w:val="000000"/>
        </w:rPr>
        <w:t>ealth care organizations (</w:t>
      </w:r>
      <w:r w:rsidRPr="00A6605A">
        <w:rPr>
          <w:rFonts w:asciiTheme="minorHAnsi" w:eastAsia="Arial Unicode MS" w:hAnsiTheme="minorHAnsi"/>
          <w:color w:val="000000"/>
        </w:rPr>
        <w:t>HCOs</w:t>
      </w:r>
      <w:r w:rsidR="006707AF" w:rsidRPr="00A6605A">
        <w:rPr>
          <w:rFonts w:asciiTheme="minorHAnsi" w:eastAsia="Arial Unicode MS" w:hAnsiTheme="minorHAnsi"/>
          <w:color w:val="000000"/>
        </w:rPr>
        <w:t>) can</w:t>
      </w:r>
      <w:r w:rsidRPr="00A6605A">
        <w:rPr>
          <w:rFonts w:asciiTheme="minorHAnsi" w:eastAsia="Arial Unicode MS" w:hAnsiTheme="minorHAnsi"/>
          <w:color w:val="000000"/>
        </w:rPr>
        <w:t xml:space="preserve"> post documents </w:t>
      </w:r>
      <w:r w:rsidRPr="00B1105B">
        <w:rPr>
          <w:rFonts w:asciiTheme="minorHAnsi" w:eastAsia="Arial Unicode MS" w:hAnsiTheme="minorHAnsi"/>
          <w:i/>
          <w:iCs/>
          <w:color w:val="FF0000"/>
        </w:rPr>
        <w:t>specifically for faculty</w:t>
      </w:r>
      <w:r w:rsidRPr="00B1105B">
        <w:rPr>
          <w:rFonts w:asciiTheme="minorHAnsi" w:eastAsia="Arial Unicode MS" w:hAnsiTheme="minorHAnsi"/>
          <w:color w:val="FF0000"/>
        </w:rPr>
        <w:t xml:space="preserve"> </w:t>
      </w:r>
      <w:r w:rsidRPr="00A6605A">
        <w:rPr>
          <w:rFonts w:asciiTheme="minorHAnsi" w:eastAsia="Arial Unicode MS" w:hAnsiTheme="minorHAnsi"/>
          <w:color w:val="000000"/>
        </w:rPr>
        <w:t>so you</w:t>
      </w:r>
      <w:r w:rsidR="006707AF" w:rsidRPr="00A6605A">
        <w:rPr>
          <w:rFonts w:asciiTheme="minorHAnsi" w:eastAsia="Arial Unicode MS" w:hAnsiTheme="minorHAnsi"/>
          <w:color w:val="000000"/>
        </w:rPr>
        <w:t xml:space="preserve"> may see additional</w:t>
      </w:r>
      <w:r w:rsidRPr="00A6605A">
        <w:rPr>
          <w:rFonts w:asciiTheme="minorHAnsi" w:eastAsia="Arial Unicode MS" w:hAnsiTheme="minorHAnsi"/>
          <w:color w:val="000000"/>
        </w:rPr>
        <w:t xml:space="preserve"> documents</w:t>
      </w:r>
      <w:r w:rsidR="006707AF" w:rsidRPr="00A6605A">
        <w:rPr>
          <w:rFonts w:asciiTheme="minorHAnsi" w:eastAsia="Arial Unicode MS" w:hAnsiTheme="minorHAnsi"/>
          <w:color w:val="000000"/>
        </w:rPr>
        <w:t xml:space="preserve"> as compared to your students</w:t>
      </w:r>
      <w:r w:rsidRPr="00A6605A">
        <w:rPr>
          <w:rFonts w:asciiTheme="minorHAnsi" w:eastAsia="Arial Unicode MS" w:hAnsiTheme="minorHAnsi"/>
          <w:color w:val="000000"/>
        </w:rPr>
        <w:t xml:space="preserve">. </w:t>
      </w:r>
    </w:p>
    <w:p w14:paraId="02A870B6" w14:textId="77777777" w:rsidR="00E53153" w:rsidRPr="00F43B0D" w:rsidRDefault="00E53153" w:rsidP="0089729E">
      <w:pPr>
        <w:spacing w:after="0" w:line="240" w:lineRule="auto"/>
        <w:rPr>
          <w:rFonts w:asciiTheme="minorHAnsi" w:eastAsia="Arial Unicode MS" w:hAnsiTheme="minorHAnsi"/>
          <w:color w:val="000000"/>
        </w:rPr>
      </w:pPr>
    </w:p>
    <w:p w14:paraId="42C3A5F3" w14:textId="5CC59B70" w:rsidR="00584142" w:rsidRPr="00F43B0D" w:rsidRDefault="00584142" w:rsidP="00DF54C0">
      <w:pPr>
        <w:numPr>
          <w:ilvl w:val="0"/>
          <w:numId w:val="19"/>
        </w:numPr>
        <w:spacing w:after="0" w:line="240" w:lineRule="auto"/>
        <w:rPr>
          <w:rFonts w:asciiTheme="minorHAnsi" w:eastAsia="Arial Unicode MS" w:hAnsiTheme="minorHAnsi"/>
          <w:color w:val="000000"/>
        </w:rPr>
      </w:pPr>
      <w:r w:rsidRPr="00F43B0D">
        <w:rPr>
          <w:rFonts w:asciiTheme="minorHAnsi" w:eastAsia="Arial Unicode MS" w:hAnsiTheme="minorHAnsi"/>
          <w:b/>
          <w:i/>
          <w:color w:val="4F81BD" w:themeColor="accent1"/>
        </w:rPr>
        <w:t>H</w:t>
      </w:r>
      <w:r w:rsidR="00C15CA1" w:rsidRPr="00F43B0D">
        <w:rPr>
          <w:rFonts w:asciiTheme="minorHAnsi" w:eastAsia="Arial Unicode MS" w:hAnsiTheme="minorHAnsi"/>
          <w:b/>
          <w:i/>
          <w:color w:val="4F81BD" w:themeColor="accent1"/>
        </w:rPr>
        <w:t xml:space="preserve">ow do I create a </w:t>
      </w:r>
      <w:r w:rsidR="00CE6668" w:rsidRPr="00F43B0D">
        <w:rPr>
          <w:rFonts w:asciiTheme="minorHAnsi" w:eastAsia="Arial Unicode MS" w:hAnsiTheme="minorHAnsi"/>
          <w:b/>
          <w:i/>
          <w:color w:val="4F81BD" w:themeColor="accent1"/>
        </w:rPr>
        <w:t>u</w:t>
      </w:r>
      <w:r w:rsidR="00C15CA1" w:rsidRPr="00F43B0D">
        <w:rPr>
          <w:rFonts w:asciiTheme="minorHAnsi" w:eastAsia="Arial Unicode MS" w:hAnsiTheme="minorHAnsi"/>
          <w:b/>
          <w:i/>
          <w:color w:val="4F81BD" w:themeColor="accent1"/>
        </w:rPr>
        <w:t xml:space="preserve">ser </w:t>
      </w:r>
      <w:r w:rsidR="00CE6668" w:rsidRPr="00F43B0D">
        <w:rPr>
          <w:rFonts w:asciiTheme="minorHAnsi" w:eastAsia="Arial Unicode MS" w:hAnsiTheme="minorHAnsi"/>
          <w:b/>
          <w:i/>
          <w:color w:val="4F81BD" w:themeColor="accent1"/>
        </w:rPr>
        <w:t>a</w:t>
      </w:r>
      <w:r w:rsidR="00C15CA1" w:rsidRPr="00F43B0D">
        <w:rPr>
          <w:rFonts w:asciiTheme="minorHAnsi" w:eastAsia="Arial Unicode MS" w:hAnsiTheme="minorHAnsi"/>
          <w:b/>
          <w:i/>
          <w:color w:val="4F81BD" w:themeColor="accent1"/>
        </w:rPr>
        <w:t>ccount</w:t>
      </w:r>
      <w:r w:rsidRPr="00F43B0D">
        <w:rPr>
          <w:rFonts w:asciiTheme="minorHAnsi" w:eastAsia="Arial Unicode MS" w:hAnsiTheme="minorHAnsi"/>
          <w:b/>
          <w:i/>
          <w:color w:val="4F81BD" w:themeColor="accent1"/>
        </w:rPr>
        <w:t>?</w:t>
      </w:r>
      <w:r w:rsidRPr="00F43B0D">
        <w:rPr>
          <w:rFonts w:asciiTheme="minorHAnsi" w:eastAsia="Arial Unicode MS" w:hAnsiTheme="minorHAnsi"/>
          <w:color w:val="000000"/>
        </w:rPr>
        <w:t xml:space="preserve"> </w:t>
      </w:r>
      <w:r w:rsidR="00C15CA1" w:rsidRPr="00F43B0D">
        <w:rPr>
          <w:rFonts w:asciiTheme="minorHAnsi" w:eastAsia="Arial Unicode MS" w:hAnsiTheme="minorHAnsi"/>
          <w:color w:val="000000"/>
        </w:rPr>
        <w:t xml:space="preserve">A </w:t>
      </w:r>
      <w:r w:rsidR="00CE6668" w:rsidRPr="00F43B0D">
        <w:rPr>
          <w:rFonts w:asciiTheme="minorHAnsi" w:eastAsia="Arial Unicode MS" w:hAnsiTheme="minorHAnsi"/>
          <w:color w:val="000000"/>
        </w:rPr>
        <w:t>u</w:t>
      </w:r>
      <w:r w:rsidR="00C15CA1" w:rsidRPr="00F43B0D">
        <w:rPr>
          <w:rFonts w:asciiTheme="minorHAnsi" w:eastAsia="Arial Unicode MS" w:hAnsiTheme="minorHAnsi"/>
          <w:color w:val="000000"/>
        </w:rPr>
        <w:t xml:space="preserve">ser </w:t>
      </w:r>
      <w:r w:rsidR="00CE6668" w:rsidRPr="00F43B0D">
        <w:rPr>
          <w:rFonts w:asciiTheme="minorHAnsi" w:eastAsia="Arial Unicode MS" w:hAnsiTheme="minorHAnsi"/>
          <w:color w:val="000000"/>
        </w:rPr>
        <w:t>a</w:t>
      </w:r>
      <w:r w:rsidR="00DA32F0" w:rsidRPr="00F43B0D">
        <w:rPr>
          <w:rFonts w:asciiTheme="minorHAnsi" w:eastAsia="Arial Unicode MS" w:hAnsiTheme="minorHAnsi"/>
          <w:color w:val="000000"/>
        </w:rPr>
        <w:t xml:space="preserve">ccount, </w:t>
      </w:r>
      <w:r w:rsidRPr="00F43B0D">
        <w:rPr>
          <w:rFonts w:asciiTheme="minorHAnsi" w:eastAsia="Arial Unicode MS" w:hAnsiTheme="minorHAnsi"/>
          <w:color w:val="000000"/>
        </w:rPr>
        <w:t xml:space="preserve">comprised of a </w:t>
      </w:r>
      <w:r w:rsidR="00E721FB" w:rsidRPr="00F43B0D">
        <w:rPr>
          <w:rFonts w:asciiTheme="minorHAnsi" w:eastAsia="Arial Unicode MS" w:hAnsiTheme="minorHAnsi"/>
          <w:color w:val="000000"/>
        </w:rPr>
        <w:t>username</w:t>
      </w:r>
      <w:r w:rsidRPr="00F43B0D">
        <w:rPr>
          <w:rFonts w:asciiTheme="minorHAnsi" w:eastAsia="Arial Unicode MS" w:hAnsiTheme="minorHAnsi"/>
          <w:color w:val="000000"/>
        </w:rPr>
        <w:t xml:space="preserve"> and password</w:t>
      </w:r>
      <w:r w:rsidR="00DA32F0" w:rsidRPr="00F43B0D">
        <w:rPr>
          <w:rFonts w:asciiTheme="minorHAnsi" w:eastAsia="Arial Unicode MS" w:hAnsiTheme="minorHAnsi"/>
          <w:color w:val="000000"/>
        </w:rPr>
        <w:t>,</w:t>
      </w:r>
      <w:r w:rsidR="00996901" w:rsidRPr="00F43B0D">
        <w:rPr>
          <w:rFonts w:asciiTheme="minorHAnsi" w:eastAsia="Arial Unicode MS" w:hAnsiTheme="minorHAnsi"/>
          <w:color w:val="000000"/>
        </w:rPr>
        <w:t xml:space="preserve"> is</w:t>
      </w:r>
      <w:r w:rsidR="00C15CA1" w:rsidRPr="00F43B0D">
        <w:rPr>
          <w:rFonts w:asciiTheme="minorHAnsi" w:eastAsia="Arial Unicode MS" w:hAnsiTheme="minorHAnsi"/>
          <w:color w:val="000000"/>
        </w:rPr>
        <w:t xml:space="preserve"> </w:t>
      </w:r>
      <w:r w:rsidR="00996901" w:rsidRPr="00F43B0D">
        <w:rPr>
          <w:rFonts w:asciiTheme="minorHAnsi" w:eastAsia="Arial Unicode MS" w:hAnsiTheme="minorHAnsi"/>
          <w:color w:val="000000"/>
        </w:rPr>
        <w:t>created by</w:t>
      </w:r>
      <w:r w:rsidRPr="00F43B0D">
        <w:rPr>
          <w:rFonts w:asciiTheme="minorHAnsi" w:eastAsia="Arial Unicode MS" w:hAnsiTheme="minorHAnsi"/>
          <w:color w:val="000000"/>
        </w:rPr>
        <w:t xml:space="preserve"> self-registering in the Online Orientation site.</w:t>
      </w:r>
      <w:r w:rsidR="00C25E05" w:rsidRPr="00F43B0D">
        <w:rPr>
          <w:rFonts w:asciiTheme="minorHAnsi" w:eastAsia="Arial Unicode MS" w:hAnsiTheme="minorHAnsi"/>
          <w:color w:val="000000"/>
        </w:rPr>
        <w:t xml:space="preserve"> </w:t>
      </w:r>
      <w:r w:rsidR="00706403" w:rsidRPr="00F43B0D">
        <w:rPr>
          <w:rFonts w:asciiTheme="minorHAnsi" w:eastAsia="Arial Unicode MS" w:hAnsiTheme="minorHAnsi"/>
          <w:color w:val="000000"/>
        </w:rPr>
        <w:t>Your education program administrator(s) have instructions</w:t>
      </w:r>
      <w:r w:rsidR="00CD39B8">
        <w:rPr>
          <w:rFonts w:asciiTheme="minorHAnsi" w:eastAsia="Arial Unicode MS" w:hAnsiTheme="minorHAnsi"/>
          <w:color w:val="000000"/>
        </w:rPr>
        <w:t xml:space="preserve"> for students and faculty</w:t>
      </w:r>
      <w:r w:rsidR="00706403" w:rsidRPr="00F43B0D">
        <w:rPr>
          <w:rFonts w:asciiTheme="minorHAnsi" w:eastAsia="Arial Unicode MS" w:hAnsiTheme="minorHAnsi"/>
          <w:color w:val="000000"/>
        </w:rPr>
        <w:t xml:space="preserve">. Please contact them if they have not shared copies of the instructions. </w:t>
      </w:r>
    </w:p>
    <w:p w14:paraId="12F89597" w14:textId="77777777" w:rsidR="00E53153" w:rsidRPr="00A6605A" w:rsidRDefault="00E53153" w:rsidP="0089729E">
      <w:pPr>
        <w:spacing w:after="0" w:line="240" w:lineRule="auto"/>
        <w:rPr>
          <w:rFonts w:asciiTheme="minorHAnsi" w:eastAsia="Arial Unicode MS" w:hAnsiTheme="minorHAnsi"/>
          <w:color w:val="000000"/>
        </w:rPr>
      </w:pPr>
    </w:p>
    <w:p w14:paraId="4237C02F" w14:textId="3843B687" w:rsidR="00E362E5" w:rsidRPr="00A6605A" w:rsidRDefault="00E362E5" w:rsidP="00E362E5">
      <w:pPr>
        <w:numPr>
          <w:ilvl w:val="0"/>
          <w:numId w:val="19"/>
        </w:numPr>
        <w:spacing w:after="0" w:line="240" w:lineRule="auto"/>
        <w:rPr>
          <w:rFonts w:asciiTheme="minorHAnsi" w:eastAsia="Arial Unicode MS" w:hAnsiTheme="minorHAnsi"/>
          <w:color w:val="000000"/>
        </w:rPr>
      </w:pPr>
      <w:r w:rsidRPr="005A364E">
        <w:rPr>
          <w:rFonts w:asciiTheme="minorHAnsi" w:eastAsia="Arial Unicode MS" w:hAnsiTheme="minorHAnsi"/>
          <w:b/>
          <w:i/>
          <w:color w:val="4F81BD" w:themeColor="accent1"/>
        </w:rPr>
        <w:t>How do students/faculty self-register?</w:t>
      </w:r>
      <w:r w:rsidRPr="00A6605A">
        <w:rPr>
          <w:rFonts w:asciiTheme="minorHAnsi" w:eastAsia="Arial Unicode MS" w:hAnsiTheme="minorHAnsi"/>
          <w:color w:val="000000"/>
        </w:rPr>
        <w:t xml:space="preserve"> </w:t>
      </w:r>
      <w:r w:rsidR="00C927AA" w:rsidRPr="00A6605A">
        <w:rPr>
          <w:rFonts w:asciiTheme="minorHAnsi" w:eastAsia="Arial Unicode MS" w:hAnsiTheme="minorHAnsi"/>
          <w:color w:val="000000"/>
        </w:rPr>
        <w:t>S</w:t>
      </w:r>
      <w:r w:rsidRPr="00A6605A">
        <w:rPr>
          <w:rFonts w:asciiTheme="minorHAnsi" w:eastAsia="Arial Unicode MS" w:hAnsiTheme="minorHAnsi"/>
          <w:color w:val="000000"/>
        </w:rPr>
        <w:t>tudents</w:t>
      </w:r>
      <w:r w:rsidR="00C927AA" w:rsidRPr="00A6605A">
        <w:rPr>
          <w:rFonts w:asciiTheme="minorHAnsi" w:eastAsia="Arial Unicode MS" w:hAnsiTheme="minorHAnsi"/>
          <w:color w:val="000000"/>
        </w:rPr>
        <w:t xml:space="preserve"> and faculty</w:t>
      </w:r>
      <w:r w:rsidRPr="00A6605A">
        <w:rPr>
          <w:rFonts w:asciiTheme="minorHAnsi" w:eastAsia="Arial Unicode MS" w:hAnsiTheme="minorHAnsi"/>
          <w:color w:val="000000"/>
        </w:rPr>
        <w:t xml:space="preserve"> follow the same registration process. Go to the orientation web site</w:t>
      </w:r>
      <w:r w:rsidR="00E31A9E" w:rsidRPr="00A6605A">
        <w:rPr>
          <w:rFonts w:asciiTheme="minorHAnsi" w:eastAsia="Arial Unicode MS" w:hAnsiTheme="minorHAnsi"/>
          <w:color w:val="000000"/>
        </w:rPr>
        <w:t xml:space="preserve">: </w:t>
      </w:r>
      <w:hyperlink r:id="rId7" w:history="1">
        <w:r w:rsidR="00864161" w:rsidRPr="00A6605A">
          <w:rPr>
            <w:rStyle w:val="Hyperlink"/>
            <w:rFonts w:asciiTheme="minorHAnsi" w:eastAsia="Arial Unicode MS" w:hAnsiTheme="minorHAnsi"/>
          </w:rPr>
          <w:t>www.mcnplacement.org/orientation</w:t>
        </w:r>
      </w:hyperlink>
      <w:r w:rsidR="00715CEA" w:rsidRPr="00A6605A">
        <w:rPr>
          <w:rFonts w:asciiTheme="minorHAnsi" w:eastAsia="Arial Unicode MS" w:hAnsiTheme="minorHAnsi"/>
          <w:color w:val="000000"/>
        </w:rPr>
        <w:t xml:space="preserve"> </w:t>
      </w:r>
      <w:r w:rsidR="00864161" w:rsidRPr="00A6605A">
        <w:rPr>
          <w:rFonts w:asciiTheme="minorHAnsi" w:eastAsia="Arial Unicode MS" w:hAnsiTheme="minorHAnsi"/>
          <w:color w:val="000000"/>
        </w:rPr>
        <w:t xml:space="preserve"> </w:t>
      </w:r>
      <w:r w:rsidR="00867E80">
        <w:rPr>
          <w:rFonts w:asciiTheme="minorHAnsi" w:eastAsia="Arial Unicode MS" w:hAnsiTheme="minorHAnsi"/>
          <w:color w:val="000000"/>
        </w:rPr>
        <w:t xml:space="preserve"> </w:t>
      </w:r>
      <w:r w:rsidRPr="00A6605A">
        <w:rPr>
          <w:rFonts w:asciiTheme="minorHAnsi" w:eastAsia="Arial Unicode MS" w:hAnsiTheme="minorHAnsi"/>
          <w:color w:val="000000"/>
        </w:rPr>
        <w:t xml:space="preserve">click on the </w:t>
      </w:r>
      <w:r w:rsidRPr="00A6605A">
        <w:rPr>
          <w:rFonts w:asciiTheme="minorHAnsi" w:eastAsia="Arial Unicode MS" w:hAnsiTheme="minorHAnsi"/>
          <w:b/>
          <w:i/>
        </w:rPr>
        <w:t>Login</w:t>
      </w:r>
      <w:r w:rsidRPr="00A6605A">
        <w:rPr>
          <w:rFonts w:asciiTheme="minorHAnsi" w:eastAsia="Arial Unicode MS" w:hAnsiTheme="minorHAnsi"/>
          <w:color w:val="0000FF"/>
        </w:rPr>
        <w:t xml:space="preserve"> </w:t>
      </w:r>
      <w:r w:rsidRPr="00A6605A">
        <w:rPr>
          <w:rFonts w:asciiTheme="minorHAnsi" w:eastAsia="Arial Unicode MS" w:hAnsiTheme="minorHAnsi"/>
          <w:color w:val="000000"/>
        </w:rPr>
        <w:t>link in the upper right corner. Use the “</w:t>
      </w:r>
      <w:r w:rsidRPr="00A6605A">
        <w:rPr>
          <w:rFonts w:asciiTheme="minorHAnsi" w:eastAsia="Arial Unicode MS" w:hAnsiTheme="minorHAnsi"/>
          <w:b/>
          <w:i/>
        </w:rPr>
        <w:t>click here to register</w:t>
      </w:r>
      <w:r w:rsidRPr="00A6605A">
        <w:rPr>
          <w:rFonts w:asciiTheme="minorHAnsi" w:eastAsia="Arial Unicode MS" w:hAnsiTheme="minorHAnsi"/>
          <w:i/>
        </w:rPr>
        <w:t>”</w:t>
      </w:r>
      <w:r w:rsidRPr="00A6605A">
        <w:rPr>
          <w:rFonts w:asciiTheme="minorHAnsi" w:eastAsia="Arial Unicode MS" w:hAnsiTheme="minorHAnsi"/>
          <w:color w:val="000000"/>
        </w:rPr>
        <w:t xml:space="preserve"> link to create a user account the first time you use the online orientation site.</w:t>
      </w:r>
      <w:r w:rsidR="00D77D38" w:rsidRPr="00A6605A">
        <w:rPr>
          <w:rFonts w:asciiTheme="minorHAnsi" w:eastAsia="Arial Unicode MS" w:hAnsiTheme="minorHAnsi"/>
          <w:color w:val="000000"/>
        </w:rPr>
        <w:t xml:space="preserve"> </w:t>
      </w:r>
    </w:p>
    <w:p w14:paraId="658F806C" w14:textId="77777777" w:rsidR="00E53153" w:rsidRPr="00A6605A" w:rsidRDefault="00E53153" w:rsidP="00715CEA">
      <w:pPr>
        <w:spacing w:after="0" w:line="240" w:lineRule="auto"/>
        <w:rPr>
          <w:rFonts w:asciiTheme="minorHAnsi" w:eastAsia="Arial Unicode MS" w:hAnsiTheme="minorHAnsi"/>
          <w:color w:val="000000"/>
        </w:rPr>
      </w:pPr>
    </w:p>
    <w:p w14:paraId="7CDE9017" w14:textId="3194170B" w:rsidR="0089729E" w:rsidRPr="002925D4" w:rsidRDefault="00D148A7" w:rsidP="0089729E">
      <w:pPr>
        <w:numPr>
          <w:ilvl w:val="0"/>
          <w:numId w:val="19"/>
        </w:numPr>
        <w:spacing w:after="0" w:line="240" w:lineRule="auto"/>
        <w:rPr>
          <w:rFonts w:asciiTheme="minorHAnsi" w:eastAsia="Arial Unicode MS" w:hAnsiTheme="minorHAnsi"/>
          <w:color w:val="000000"/>
        </w:rPr>
      </w:pPr>
      <w:r w:rsidRPr="005A364E">
        <w:rPr>
          <w:rFonts w:asciiTheme="minorHAnsi" w:eastAsia="Arial Unicode MS" w:hAnsiTheme="minorHAnsi"/>
          <w:b/>
          <w:i/>
          <w:color w:val="4F81BD" w:themeColor="accent1"/>
        </w:rPr>
        <w:t xml:space="preserve">Do </w:t>
      </w:r>
      <w:r w:rsidR="00996901" w:rsidRPr="005A364E">
        <w:rPr>
          <w:rFonts w:asciiTheme="minorHAnsi" w:eastAsia="Arial Unicode MS" w:hAnsiTheme="minorHAnsi"/>
          <w:b/>
          <w:i/>
          <w:color w:val="4F81BD" w:themeColor="accent1"/>
        </w:rPr>
        <w:t>I</w:t>
      </w:r>
      <w:r w:rsidR="002E105C" w:rsidRPr="005A364E">
        <w:rPr>
          <w:rFonts w:asciiTheme="minorHAnsi" w:eastAsia="Arial Unicode MS" w:hAnsiTheme="minorHAnsi"/>
          <w:b/>
          <w:i/>
          <w:color w:val="4F81BD" w:themeColor="accent1"/>
        </w:rPr>
        <w:t>,</w:t>
      </w:r>
      <w:r w:rsidR="00996901" w:rsidRPr="005A364E">
        <w:rPr>
          <w:rFonts w:asciiTheme="minorHAnsi" w:eastAsia="Arial Unicode MS" w:hAnsiTheme="minorHAnsi"/>
          <w:b/>
          <w:i/>
          <w:color w:val="4F81BD" w:themeColor="accent1"/>
        </w:rPr>
        <w:t xml:space="preserve"> </w:t>
      </w:r>
      <w:r w:rsidRPr="005A364E">
        <w:rPr>
          <w:rFonts w:asciiTheme="minorHAnsi" w:eastAsia="Arial Unicode MS" w:hAnsiTheme="minorHAnsi"/>
          <w:b/>
          <w:i/>
          <w:color w:val="4F81BD" w:themeColor="accent1"/>
        </w:rPr>
        <w:t>or my students</w:t>
      </w:r>
      <w:r w:rsidR="002E105C" w:rsidRPr="005A364E">
        <w:rPr>
          <w:rFonts w:asciiTheme="minorHAnsi" w:eastAsia="Arial Unicode MS" w:hAnsiTheme="minorHAnsi"/>
          <w:b/>
          <w:i/>
          <w:color w:val="4F81BD" w:themeColor="accent1"/>
        </w:rPr>
        <w:t>,</w:t>
      </w:r>
      <w:r w:rsidRPr="005A364E">
        <w:rPr>
          <w:rFonts w:asciiTheme="minorHAnsi" w:eastAsia="Arial Unicode MS" w:hAnsiTheme="minorHAnsi"/>
          <w:b/>
          <w:i/>
          <w:color w:val="4F81BD" w:themeColor="accent1"/>
        </w:rPr>
        <w:t xml:space="preserve"> need to set up a </w:t>
      </w:r>
      <w:r w:rsidR="00CE6668" w:rsidRPr="005A364E">
        <w:rPr>
          <w:rFonts w:asciiTheme="minorHAnsi" w:eastAsia="Arial Unicode MS" w:hAnsiTheme="minorHAnsi"/>
          <w:b/>
          <w:i/>
          <w:color w:val="4F81BD" w:themeColor="accent1"/>
        </w:rPr>
        <w:t>u</w:t>
      </w:r>
      <w:r w:rsidRPr="005A364E">
        <w:rPr>
          <w:rFonts w:asciiTheme="minorHAnsi" w:eastAsia="Arial Unicode MS" w:hAnsiTheme="minorHAnsi"/>
          <w:b/>
          <w:i/>
          <w:color w:val="4F81BD" w:themeColor="accent1"/>
        </w:rPr>
        <w:t xml:space="preserve">ser </w:t>
      </w:r>
      <w:r w:rsidR="00CE6668" w:rsidRPr="005A364E">
        <w:rPr>
          <w:rFonts w:asciiTheme="minorHAnsi" w:eastAsia="Arial Unicode MS" w:hAnsiTheme="minorHAnsi"/>
          <w:b/>
          <w:i/>
          <w:color w:val="4F81BD" w:themeColor="accent1"/>
        </w:rPr>
        <w:t>a</w:t>
      </w:r>
      <w:r w:rsidRPr="005A364E">
        <w:rPr>
          <w:rFonts w:asciiTheme="minorHAnsi" w:eastAsia="Arial Unicode MS" w:hAnsiTheme="minorHAnsi"/>
          <w:b/>
          <w:i/>
          <w:color w:val="4F81BD" w:themeColor="accent1"/>
        </w:rPr>
        <w:t>ccount each year?</w:t>
      </w:r>
      <w:r w:rsidRPr="00A6605A">
        <w:rPr>
          <w:rFonts w:asciiTheme="minorHAnsi" w:eastAsia="Arial Unicode MS" w:hAnsiTheme="minorHAnsi"/>
          <w:b/>
          <w:color w:val="000000"/>
        </w:rPr>
        <w:t xml:space="preserve"> </w:t>
      </w:r>
      <w:r w:rsidRPr="00A6605A">
        <w:rPr>
          <w:rFonts w:asciiTheme="minorHAnsi" w:eastAsia="Arial Unicode MS" w:hAnsiTheme="minorHAnsi"/>
          <w:color w:val="000000"/>
        </w:rPr>
        <w:t xml:space="preserve">No, the system remembers your </w:t>
      </w:r>
      <w:r w:rsidR="00E878CE" w:rsidRPr="00A6605A">
        <w:rPr>
          <w:rFonts w:asciiTheme="minorHAnsi" w:eastAsia="Arial Unicode MS" w:hAnsiTheme="minorHAnsi"/>
          <w:color w:val="000000"/>
        </w:rPr>
        <w:t>u</w:t>
      </w:r>
      <w:r w:rsidRPr="00A6605A">
        <w:rPr>
          <w:rFonts w:asciiTheme="minorHAnsi" w:eastAsia="Arial Unicode MS" w:hAnsiTheme="minorHAnsi"/>
          <w:color w:val="000000"/>
        </w:rPr>
        <w:t xml:space="preserve">ser </w:t>
      </w:r>
      <w:r w:rsidR="00E878CE" w:rsidRPr="00A6605A">
        <w:rPr>
          <w:rFonts w:asciiTheme="minorHAnsi" w:eastAsia="Arial Unicode MS" w:hAnsiTheme="minorHAnsi"/>
          <w:color w:val="000000"/>
        </w:rPr>
        <w:t>a</w:t>
      </w:r>
      <w:r w:rsidRPr="00A6605A">
        <w:rPr>
          <w:rFonts w:asciiTheme="minorHAnsi" w:eastAsia="Arial Unicode MS" w:hAnsiTheme="minorHAnsi"/>
          <w:color w:val="000000"/>
        </w:rPr>
        <w:t>ccount information</w:t>
      </w:r>
      <w:r w:rsidR="007B114A" w:rsidRPr="00A6605A">
        <w:rPr>
          <w:rFonts w:asciiTheme="minorHAnsi" w:eastAsia="Arial Unicode MS" w:hAnsiTheme="minorHAnsi"/>
          <w:color w:val="000000"/>
        </w:rPr>
        <w:t xml:space="preserve"> from year to year</w:t>
      </w:r>
      <w:r w:rsidRPr="00A6605A">
        <w:rPr>
          <w:rFonts w:asciiTheme="minorHAnsi" w:eastAsia="Arial Unicode MS" w:hAnsiTheme="minorHAnsi"/>
          <w:color w:val="000000"/>
        </w:rPr>
        <w:t xml:space="preserve">. </w:t>
      </w:r>
    </w:p>
    <w:p w14:paraId="2DB1C747" w14:textId="77777777" w:rsidR="0089729E" w:rsidRPr="0089729E" w:rsidRDefault="0089729E" w:rsidP="0089729E">
      <w:pPr>
        <w:spacing w:after="0" w:line="240" w:lineRule="auto"/>
        <w:rPr>
          <w:rFonts w:asciiTheme="minorHAnsi" w:eastAsia="Arial Unicode MS" w:hAnsiTheme="minorHAnsi"/>
          <w:color w:val="000000"/>
        </w:rPr>
      </w:pPr>
    </w:p>
    <w:p w14:paraId="6181586D" w14:textId="19975FE4" w:rsidR="0063787B" w:rsidRPr="0089729E" w:rsidRDefault="0063787B" w:rsidP="0063787B">
      <w:pPr>
        <w:numPr>
          <w:ilvl w:val="0"/>
          <w:numId w:val="19"/>
        </w:numPr>
        <w:spacing w:after="0" w:line="240" w:lineRule="auto"/>
        <w:rPr>
          <w:rFonts w:asciiTheme="minorHAnsi" w:eastAsia="Arial Unicode MS" w:hAnsiTheme="minorHAnsi" w:cstheme="minorHAnsi"/>
          <w:color w:val="000000"/>
        </w:rPr>
      </w:pPr>
      <w:r w:rsidRPr="00B2123B">
        <w:rPr>
          <w:rFonts w:asciiTheme="minorHAnsi" w:eastAsia="Arial Unicode MS" w:hAnsiTheme="minorHAnsi" w:cstheme="minorHAnsi"/>
          <w:b/>
          <w:i/>
          <w:color w:val="4F81BD" w:themeColor="accent1"/>
        </w:rPr>
        <w:t>I don’t remember if I set up a user account. Can I check?</w:t>
      </w:r>
      <w:r w:rsidRPr="00B2123B">
        <w:rPr>
          <w:rFonts w:asciiTheme="minorHAnsi" w:eastAsia="Arial Unicode MS" w:hAnsiTheme="minorHAnsi" w:cstheme="minorHAnsi"/>
          <w:b/>
          <w:color w:val="000000"/>
        </w:rPr>
        <w:t xml:space="preserve"> </w:t>
      </w:r>
      <w:r w:rsidRPr="00B2123B">
        <w:rPr>
          <w:rFonts w:asciiTheme="minorHAnsi" w:eastAsia="Arial Unicode MS" w:hAnsiTheme="minorHAnsi" w:cstheme="minorHAnsi"/>
          <w:color w:val="000000"/>
        </w:rPr>
        <w:t xml:space="preserve">Yes, go to: </w:t>
      </w:r>
      <w:hyperlink r:id="rId8" w:history="1">
        <w:r w:rsidRPr="00B2123B">
          <w:rPr>
            <w:rStyle w:val="Hyperlink"/>
            <w:rFonts w:asciiTheme="minorHAnsi" w:eastAsia="Arial Unicode MS" w:hAnsiTheme="minorHAnsi" w:cstheme="minorHAnsi"/>
          </w:rPr>
          <w:t>https://www.mass.edu/mcncps/orientation/login.asp</w:t>
        </w:r>
      </w:hyperlink>
      <w:r w:rsidRPr="00B2123B">
        <w:rPr>
          <w:rFonts w:asciiTheme="minorHAnsi" w:eastAsia="Arial Unicode MS" w:hAnsiTheme="minorHAnsi" w:cstheme="minorHAnsi"/>
          <w:color w:val="000000"/>
        </w:rPr>
        <w:t xml:space="preserve"> </w:t>
      </w:r>
    </w:p>
    <w:p w14:paraId="08AD6CAD" w14:textId="77777777" w:rsidR="0089729E" w:rsidRDefault="0089729E" w:rsidP="0063787B">
      <w:pPr>
        <w:spacing w:after="0" w:line="240" w:lineRule="auto"/>
        <w:rPr>
          <w:rFonts w:asciiTheme="minorHAnsi" w:eastAsia="Arial Unicode MS" w:hAnsiTheme="minorHAnsi" w:cstheme="minorHAnsi"/>
          <w:color w:val="000000"/>
        </w:rPr>
      </w:pPr>
    </w:p>
    <w:p w14:paraId="4402696F" w14:textId="5C92874F" w:rsidR="0063787B" w:rsidRPr="0063787B" w:rsidRDefault="009F04B3" w:rsidP="0063787B">
      <w:pPr>
        <w:spacing w:after="0" w:line="240" w:lineRule="auto"/>
        <w:rPr>
          <w:rFonts w:asciiTheme="minorHAnsi" w:eastAsia="Arial Unicode MS" w:hAnsiTheme="minorHAnsi" w:cstheme="minorHAnsi"/>
          <w:color w:val="000000"/>
        </w:rPr>
      </w:pPr>
      <w:r>
        <w:t>Click the ‘</w:t>
      </w:r>
      <w:r w:rsidR="001E448F" w:rsidRPr="001E448F">
        <w:rPr>
          <w:i/>
          <w:iCs/>
        </w:rPr>
        <w:t>What if I can’t remember if I’ve already registered?</w:t>
      </w:r>
      <w:r>
        <w:t>’ link</w:t>
      </w:r>
      <w:r w:rsidR="003032A1">
        <w:t xml:space="preserve"> to open the Login Help page</w:t>
      </w:r>
      <w:r>
        <w:t xml:space="preserve">. </w:t>
      </w:r>
      <w:r w:rsidR="0063787B" w:rsidRPr="00B2123B">
        <w:rPr>
          <w:rFonts w:asciiTheme="minorHAnsi" w:eastAsia="Arial Unicode MS" w:hAnsiTheme="minorHAnsi" w:cstheme="minorHAnsi"/>
          <w:color w:val="000000"/>
        </w:rPr>
        <w:t>Th</w:t>
      </w:r>
      <w:r w:rsidR="003032A1">
        <w:rPr>
          <w:rFonts w:asciiTheme="minorHAnsi" w:eastAsia="Arial Unicode MS" w:hAnsiTheme="minorHAnsi" w:cstheme="minorHAnsi"/>
          <w:color w:val="000000"/>
        </w:rPr>
        <w:t>e</w:t>
      </w:r>
      <w:r w:rsidR="0063787B" w:rsidRPr="00B2123B">
        <w:rPr>
          <w:rFonts w:asciiTheme="minorHAnsi" w:eastAsia="Arial Unicode MS" w:hAnsiTheme="minorHAnsi" w:cstheme="minorHAnsi"/>
          <w:color w:val="000000"/>
        </w:rPr>
        <w:t xml:space="preserve"> page will open in a new window. On the Login Help page, enter your email address, or cell phone number to see if you already have an account. If the system cannot find an account for you, </w:t>
      </w:r>
      <w:r w:rsidR="000C1C76">
        <w:rPr>
          <w:rFonts w:asciiTheme="minorHAnsi" w:eastAsia="Arial Unicode MS" w:hAnsiTheme="minorHAnsi" w:cstheme="minorHAnsi"/>
          <w:color w:val="000000"/>
        </w:rPr>
        <w:t xml:space="preserve">then </w:t>
      </w:r>
      <w:r w:rsidR="0063787B" w:rsidRPr="00B2123B">
        <w:rPr>
          <w:rFonts w:asciiTheme="minorHAnsi" w:eastAsia="Arial Unicode MS" w:hAnsiTheme="minorHAnsi" w:cstheme="minorHAnsi"/>
          <w:color w:val="000000"/>
        </w:rPr>
        <w:t xml:space="preserve">you </w:t>
      </w:r>
      <w:r w:rsidR="000C1C76">
        <w:rPr>
          <w:rFonts w:asciiTheme="minorHAnsi" w:eastAsia="Arial Unicode MS" w:hAnsiTheme="minorHAnsi" w:cstheme="minorHAnsi"/>
          <w:color w:val="000000"/>
        </w:rPr>
        <w:t>haven’t</w:t>
      </w:r>
      <w:r w:rsidR="0063787B" w:rsidRPr="00B2123B">
        <w:rPr>
          <w:rFonts w:asciiTheme="minorHAnsi" w:eastAsia="Arial Unicode MS" w:hAnsiTheme="minorHAnsi" w:cstheme="minorHAnsi"/>
          <w:color w:val="000000"/>
        </w:rPr>
        <w:t xml:space="preserve"> already set up an account. You will need to register and create a user account.  </w:t>
      </w:r>
    </w:p>
    <w:p w14:paraId="5FE690C3" w14:textId="4E530366" w:rsidR="00CF044E" w:rsidRPr="0033262E" w:rsidRDefault="0063787B" w:rsidP="0063787B">
      <w:pPr>
        <w:rPr>
          <w:rFonts w:asciiTheme="minorHAnsi" w:eastAsia="Arial Unicode MS" w:hAnsiTheme="minorHAnsi"/>
          <w:color w:val="000000"/>
        </w:rPr>
      </w:pPr>
      <w:r w:rsidRPr="00200BF9">
        <w:rPr>
          <w:rFonts w:asciiTheme="minorHAnsi" w:eastAsia="Arial Unicode MS" w:hAnsiTheme="minorHAnsi"/>
          <w:noProof/>
          <w:color w:val="000000"/>
        </w:rPr>
        <w:lastRenderedPageBreak/>
        <w:drawing>
          <wp:inline distT="0" distB="0" distL="0" distR="0" wp14:anchorId="238A20A7" wp14:editId="6EDB0429">
            <wp:extent cx="5775547" cy="3248745"/>
            <wp:effectExtent l="12700" t="1270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79061" cy="3250722"/>
                    </a:xfrm>
                    <a:prstGeom prst="rect">
                      <a:avLst/>
                    </a:prstGeom>
                    <a:ln>
                      <a:solidFill>
                        <a:schemeClr val="tx1"/>
                      </a:solidFill>
                    </a:ln>
                  </pic:spPr>
                </pic:pic>
              </a:graphicData>
            </a:graphic>
          </wp:inline>
        </w:drawing>
      </w:r>
      <w:r w:rsidRPr="00200BF9">
        <w:rPr>
          <w:rFonts w:asciiTheme="minorHAnsi" w:eastAsia="Arial Unicode MS" w:hAnsiTheme="minorHAnsi"/>
          <w:color w:val="000000"/>
        </w:rPr>
        <w:t xml:space="preserve"> </w:t>
      </w:r>
    </w:p>
    <w:p w14:paraId="1FFA3F8B" w14:textId="134184B3" w:rsidR="005B2D0F" w:rsidRDefault="0063787B" w:rsidP="002925D4">
      <w:pPr>
        <w:numPr>
          <w:ilvl w:val="0"/>
          <w:numId w:val="19"/>
        </w:numPr>
        <w:spacing w:after="0" w:line="240" w:lineRule="auto"/>
        <w:rPr>
          <w:rFonts w:asciiTheme="minorHAnsi" w:eastAsia="Arial Unicode MS" w:hAnsiTheme="minorHAnsi"/>
          <w:b/>
          <w:i/>
          <w:color w:val="4F81BD" w:themeColor="accent1"/>
        </w:rPr>
      </w:pPr>
      <w:r w:rsidRPr="00B2123B">
        <w:rPr>
          <w:rFonts w:asciiTheme="minorHAnsi" w:eastAsia="Arial Unicode MS" w:hAnsiTheme="minorHAnsi"/>
          <w:b/>
          <w:i/>
          <w:color w:val="4F81BD" w:themeColor="accent1"/>
        </w:rPr>
        <w:t>Is it really a problem if I</w:t>
      </w:r>
      <w:r w:rsidR="00324545">
        <w:rPr>
          <w:rFonts w:asciiTheme="minorHAnsi" w:eastAsia="Arial Unicode MS" w:hAnsiTheme="minorHAnsi"/>
          <w:b/>
          <w:i/>
          <w:color w:val="4F81BD" w:themeColor="accent1"/>
        </w:rPr>
        <w:t xml:space="preserve"> (or one of my students)</w:t>
      </w:r>
      <w:r w:rsidRPr="00B2123B">
        <w:rPr>
          <w:rFonts w:asciiTheme="minorHAnsi" w:eastAsia="Arial Unicode MS" w:hAnsiTheme="minorHAnsi"/>
          <w:b/>
          <w:i/>
          <w:color w:val="4F81BD" w:themeColor="accent1"/>
        </w:rPr>
        <w:t xml:space="preserve"> set up more than one user account for the same school? </w:t>
      </w:r>
      <w:r w:rsidRPr="00B2123B">
        <w:rPr>
          <w:rFonts w:asciiTheme="minorHAnsi" w:eastAsia="Arial Unicode MS" w:hAnsiTheme="minorHAnsi"/>
          <w:b/>
          <w:i/>
          <w:color w:val="FF0000"/>
        </w:rPr>
        <w:t xml:space="preserve">Yes, it </w:t>
      </w:r>
      <w:r w:rsidR="00E721FB" w:rsidRPr="00B2123B">
        <w:rPr>
          <w:rFonts w:asciiTheme="minorHAnsi" w:eastAsia="Arial Unicode MS" w:hAnsiTheme="minorHAnsi"/>
          <w:b/>
          <w:i/>
          <w:color w:val="FF0000"/>
        </w:rPr>
        <w:t>is really</w:t>
      </w:r>
      <w:r w:rsidR="00B34299">
        <w:rPr>
          <w:rFonts w:asciiTheme="minorHAnsi" w:eastAsia="Arial Unicode MS" w:hAnsiTheme="minorHAnsi"/>
          <w:b/>
          <w:i/>
          <w:color w:val="FF0000"/>
        </w:rPr>
        <w:t xml:space="preserve"> </w:t>
      </w:r>
      <w:r w:rsidRPr="00B2123B">
        <w:rPr>
          <w:rFonts w:asciiTheme="minorHAnsi" w:eastAsia="Arial Unicode MS" w:hAnsiTheme="minorHAnsi"/>
          <w:b/>
          <w:i/>
          <w:color w:val="FF0000"/>
        </w:rPr>
        <w:t xml:space="preserve">a problem! </w:t>
      </w:r>
      <w:r w:rsidRPr="00B2123B">
        <w:rPr>
          <w:rFonts w:asciiTheme="minorHAnsi" w:eastAsia="Arial Unicode MS" w:hAnsiTheme="minorHAnsi"/>
          <w:bCs/>
          <w:iCs/>
          <w:color w:val="000000" w:themeColor="text1"/>
        </w:rPr>
        <w:t xml:space="preserve"> If you register again, the system will treat you as a new user and you will not have access to work you did under the previous account. Your name will display twice on your education program’s student/faculty list, which can be confusing. The system tries to prevent accidental duplicate registrations by not allowing two registrations to have the same email address. If you do this, an error message will display letting you know that you already registered.</w:t>
      </w:r>
    </w:p>
    <w:p w14:paraId="538C7435" w14:textId="77777777" w:rsidR="002925D4" w:rsidRPr="002925D4" w:rsidRDefault="002925D4" w:rsidP="002925D4">
      <w:pPr>
        <w:spacing w:after="0" w:line="240" w:lineRule="auto"/>
        <w:ind w:left="360"/>
        <w:rPr>
          <w:rFonts w:asciiTheme="minorHAnsi" w:eastAsia="Arial Unicode MS" w:hAnsiTheme="minorHAnsi"/>
          <w:bCs/>
          <w:iCs/>
          <w:color w:val="4F81BD" w:themeColor="accent1"/>
        </w:rPr>
      </w:pPr>
    </w:p>
    <w:p w14:paraId="652FA6F6" w14:textId="633B9B58" w:rsidR="0063787B" w:rsidRDefault="0063787B" w:rsidP="005B2D0F">
      <w:pPr>
        <w:numPr>
          <w:ilvl w:val="0"/>
          <w:numId w:val="19"/>
        </w:numPr>
        <w:spacing w:after="0" w:line="240" w:lineRule="auto"/>
        <w:rPr>
          <w:rFonts w:asciiTheme="minorHAnsi" w:eastAsia="Arial Unicode MS" w:hAnsiTheme="minorHAnsi"/>
          <w:color w:val="000000"/>
        </w:rPr>
      </w:pPr>
      <w:r w:rsidRPr="001E6A54">
        <w:rPr>
          <w:rFonts w:asciiTheme="minorHAnsi" w:eastAsia="Arial Unicode MS" w:hAnsiTheme="minorHAnsi"/>
          <w:b/>
          <w:i/>
          <w:color w:val="4F81BD" w:themeColor="accent1"/>
        </w:rPr>
        <w:t xml:space="preserve">If I forget my username/password, can it </w:t>
      </w:r>
      <w:r>
        <w:rPr>
          <w:rFonts w:asciiTheme="minorHAnsi" w:eastAsia="Arial Unicode MS" w:hAnsiTheme="minorHAnsi"/>
          <w:b/>
          <w:i/>
          <w:color w:val="4F81BD" w:themeColor="accent1"/>
        </w:rPr>
        <w:t xml:space="preserve">be </w:t>
      </w:r>
      <w:r w:rsidRPr="001E6A54">
        <w:rPr>
          <w:rFonts w:asciiTheme="minorHAnsi" w:eastAsia="Arial Unicode MS" w:hAnsiTheme="minorHAnsi"/>
          <w:b/>
          <w:i/>
          <w:color w:val="4F81BD" w:themeColor="accent1"/>
        </w:rPr>
        <w:t>sent to me?</w:t>
      </w:r>
      <w:r w:rsidRPr="001E6A54">
        <w:rPr>
          <w:rFonts w:asciiTheme="minorHAnsi" w:eastAsia="Arial Unicode MS" w:hAnsiTheme="minorHAnsi"/>
          <w:b/>
          <w:color w:val="000000"/>
        </w:rPr>
        <w:t xml:space="preserve"> </w:t>
      </w:r>
      <w:r w:rsidRPr="001E6A54">
        <w:rPr>
          <w:rFonts w:asciiTheme="minorHAnsi" w:eastAsia="Arial Unicode MS" w:hAnsiTheme="minorHAnsi"/>
          <w:color w:val="000000"/>
        </w:rPr>
        <w:t>Yes</w:t>
      </w:r>
      <w:r>
        <w:rPr>
          <w:rFonts w:asciiTheme="minorHAnsi" w:eastAsia="Arial Unicode MS" w:hAnsiTheme="minorHAnsi"/>
          <w:color w:val="000000"/>
        </w:rPr>
        <w:t>, f</w:t>
      </w:r>
      <w:r w:rsidRPr="001E6A54">
        <w:rPr>
          <w:rFonts w:asciiTheme="minorHAnsi" w:eastAsia="Arial Unicode MS" w:hAnsiTheme="minorHAnsi"/>
          <w:color w:val="000000"/>
        </w:rPr>
        <w:t xml:space="preserve">ollow the </w:t>
      </w:r>
      <w:r>
        <w:rPr>
          <w:rFonts w:asciiTheme="minorHAnsi" w:eastAsia="Arial Unicode MS" w:hAnsiTheme="minorHAnsi"/>
          <w:color w:val="000000"/>
        </w:rPr>
        <w:t xml:space="preserve">instructions on the </w:t>
      </w:r>
      <w:r w:rsidRPr="001E6A54">
        <w:rPr>
          <w:rFonts w:asciiTheme="minorHAnsi" w:eastAsia="Arial Unicode MS" w:hAnsiTheme="minorHAnsi"/>
          <w:color w:val="000000"/>
        </w:rPr>
        <w:t xml:space="preserve">Login Help </w:t>
      </w:r>
      <w:r>
        <w:rPr>
          <w:rFonts w:asciiTheme="minorHAnsi" w:eastAsia="Arial Unicode MS" w:hAnsiTheme="minorHAnsi"/>
          <w:color w:val="000000"/>
        </w:rPr>
        <w:t xml:space="preserve">page. </w:t>
      </w:r>
      <w:r w:rsidRPr="001E6A54">
        <w:rPr>
          <w:rFonts w:asciiTheme="minorHAnsi" w:eastAsia="Arial Unicode MS" w:hAnsiTheme="minorHAnsi"/>
          <w:color w:val="000000"/>
        </w:rPr>
        <w:t xml:space="preserve">The system </w:t>
      </w:r>
      <w:r>
        <w:rPr>
          <w:rFonts w:asciiTheme="minorHAnsi" w:eastAsia="Arial Unicode MS" w:hAnsiTheme="minorHAnsi"/>
          <w:color w:val="000000"/>
        </w:rPr>
        <w:t>will</w:t>
      </w:r>
      <w:r w:rsidRPr="001E6A54">
        <w:rPr>
          <w:rFonts w:asciiTheme="minorHAnsi" w:eastAsia="Arial Unicode MS" w:hAnsiTheme="minorHAnsi"/>
          <w:color w:val="000000"/>
        </w:rPr>
        <w:t xml:space="preserve"> send instructions to acces</w:t>
      </w:r>
      <w:r>
        <w:rPr>
          <w:rFonts w:asciiTheme="minorHAnsi" w:eastAsia="Arial Unicode MS" w:hAnsiTheme="minorHAnsi"/>
          <w:color w:val="000000"/>
        </w:rPr>
        <w:t>s your</w:t>
      </w:r>
      <w:r w:rsidRPr="001E6A54">
        <w:rPr>
          <w:rFonts w:asciiTheme="minorHAnsi" w:eastAsia="Arial Unicode MS" w:hAnsiTheme="minorHAnsi"/>
          <w:color w:val="000000"/>
        </w:rPr>
        <w:t xml:space="preserve"> account. </w:t>
      </w:r>
    </w:p>
    <w:p w14:paraId="00C361F4" w14:textId="77777777" w:rsidR="002925D4" w:rsidRPr="002925D4" w:rsidRDefault="002925D4" w:rsidP="002925D4">
      <w:pPr>
        <w:spacing w:after="0" w:line="240" w:lineRule="auto"/>
        <w:ind w:left="360"/>
        <w:rPr>
          <w:rFonts w:asciiTheme="minorHAnsi" w:eastAsia="Arial Unicode MS" w:hAnsiTheme="minorHAnsi"/>
          <w:bCs/>
          <w:iCs/>
          <w:color w:val="000000"/>
        </w:rPr>
      </w:pPr>
    </w:p>
    <w:p w14:paraId="48457D86" w14:textId="4EF27269" w:rsidR="0063787B" w:rsidRDefault="0063787B" w:rsidP="005B2D0F">
      <w:pPr>
        <w:ind w:left="360"/>
        <w:rPr>
          <w:rFonts w:asciiTheme="minorHAnsi" w:eastAsia="Arial Unicode MS" w:hAnsiTheme="minorHAnsi"/>
          <w:color w:val="000000"/>
        </w:rPr>
      </w:pPr>
      <w:r w:rsidRPr="001E6A54">
        <w:rPr>
          <w:rFonts w:asciiTheme="minorHAnsi" w:eastAsia="Arial Unicode MS" w:hAnsiTheme="minorHAnsi"/>
          <w:noProof/>
          <w:color w:val="000000"/>
        </w:rPr>
        <w:drawing>
          <wp:inline distT="0" distB="0" distL="0" distR="0" wp14:anchorId="546478DE" wp14:editId="28E8F60B">
            <wp:extent cx="5187610" cy="2771400"/>
            <wp:effectExtent l="12700" t="12700" r="6985"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38673" cy="2798680"/>
                    </a:xfrm>
                    <a:prstGeom prst="rect">
                      <a:avLst/>
                    </a:prstGeom>
                    <a:ln>
                      <a:solidFill>
                        <a:schemeClr val="tx1"/>
                      </a:solidFill>
                    </a:ln>
                  </pic:spPr>
                </pic:pic>
              </a:graphicData>
            </a:graphic>
          </wp:inline>
        </w:drawing>
      </w:r>
    </w:p>
    <w:p w14:paraId="461C0A66" w14:textId="77777777" w:rsidR="005B2D0F" w:rsidRPr="00864C45" w:rsidRDefault="005B2D0F" w:rsidP="005B2D0F">
      <w:pPr>
        <w:rPr>
          <w:rFonts w:asciiTheme="minorHAnsi" w:eastAsia="Arial Unicode MS" w:hAnsiTheme="minorHAnsi"/>
          <w:color w:val="000000"/>
        </w:rPr>
      </w:pPr>
    </w:p>
    <w:p w14:paraId="2540DCDA" w14:textId="66433E10" w:rsidR="0063787B" w:rsidRDefault="0063787B" w:rsidP="00B34299">
      <w:pPr>
        <w:numPr>
          <w:ilvl w:val="0"/>
          <w:numId w:val="19"/>
        </w:numPr>
        <w:spacing w:after="0" w:line="240" w:lineRule="auto"/>
        <w:rPr>
          <w:rFonts w:asciiTheme="minorHAnsi" w:eastAsia="Arial Unicode MS" w:hAnsiTheme="minorHAnsi"/>
          <w:color w:val="000000"/>
        </w:rPr>
      </w:pPr>
      <w:r w:rsidRPr="000A6D82">
        <w:rPr>
          <w:rFonts w:asciiTheme="minorHAnsi" w:eastAsia="Arial Unicode MS" w:hAnsiTheme="minorHAnsi"/>
          <w:b/>
          <w:i/>
          <w:color w:val="4F81BD" w:themeColor="accent1"/>
        </w:rPr>
        <w:t>I’m an auditory learner, can the material be read aloud?</w:t>
      </w:r>
      <w:r w:rsidRPr="000A6D82">
        <w:rPr>
          <w:rFonts w:asciiTheme="minorHAnsi" w:eastAsia="Arial Unicode MS" w:hAnsiTheme="minorHAnsi"/>
          <w:color w:val="000000"/>
        </w:rPr>
        <w:t xml:space="preserve"> </w:t>
      </w:r>
      <w:r w:rsidR="00E721FB" w:rsidRPr="00E721FB">
        <w:rPr>
          <w:rFonts w:asciiTheme="minorHAnsi" w:eastAsia="Arial Unicode MS" w:hAnsiTheme="minorHAnsi"/>
          <w:color w:val="000000"/>
        </w:rPr>
        <w:t>Text-to-speech (TTS) is a type of assistive technology that reads digital text aloud. Many devices: desktop and laptop computers, smartphones, and tablets have built-in TTS capability. Popular browsers such as Chrome, Firefox, Safari, and Edge all have ‘read aloud’ extensions that you can download onto your device that will let you play/listen to the text that displays on your screen - including the online orientation material. Review your device to confirm that TTS assistive technology is available. If yes, investigate ‘read aloud’ extensions on the various browsers and download the one that is best for you. Then follow any instructions that the browser provides regarding selection of a voice to read the text, highlighting of the text that is being read, the speed at which the text is read aloud and shortcut keys to pause/play/stop/go forward or rewind.</w:t>
      </w:r>
    </w:p>
    <w:p w14:paraId="0BFEF1CE" w14:textId="77777777" w:rsidR="00B34299" w:rsidRPr="000A6D82" w:rsidRDefault="00B34299" w:rsidP="00B34299">
      <w:pPr>
        <w:spacing w:after="0" w:line="240" w:lineRule="auto"/>
        <w:ind w:left="360"/>
        <w:rPr>
          <w:rFonts w:asciiTheme="minorHAnsi" w:eastAsia="Arial Unicode MS" w:hAnsiTheme="minorHAnsi"/>
          <w:color w:val="000000"/>
        </w:rPr>
      </w:pPr>
    </w:p>
    <w:p w14:paraId="67852EBC" w14:textId="0FF28775" w:rsidR="00C9131C" w:rsidRPr="005B2D0F" w:rsidRDefault="0063787B" w:rsidP="005B2D0F">
      <w:pPr>
        <w:numPr>
          <w:ilvl w:val="0"/>
          <w:numId w:val="19"/>
        </w:numPr>
        <w:rPr>
          <w:rFonts w:asciiTheme="minorHAnsi" w:eastAsia="Arial Unicode MS" w:hAnsiTheme="minorHAnsi"/>
          <w:color w:val="000000"/>
        </w:rPr>
      </w:pPr>
      <w:r w:rsidRPr="00D13DE2">
        <w:rPr>
          <w:rFonts w:asciiTheme="minorHAnsi" w:eastAsia="Arial Unicode MS" w:hAnsiTheme="minorHAnsi"/>
          <w:b/>
          <w:i/>
          <w:color w:val="4F81BD" w:themeColor="accent1"/>
        </w:rPr>
        <w:t>The text on the screen is smaller than I would like. How do I make it bigger?</w:t>
      </w:r>
      <w:r w:rsidRPr="00D13DE2">
        <w:rPr>
          <w:rFonts w:asciiTheme="minorHAnsi" w:eastAsia="Arial Unicode MS" w:hAnsiTheme="minorHAnsi"/>
          <w:color w:val="000000"/>
        </w:rPr>
        <w:t xml:space="preserve"> </w:t>
      </w:r>
      <w:r w:rsidR="00376B37" w:rsidRPr="00376B37">
        <w:rPr>
          <w:rFonts w:asciiTheme="minorHAnsi" w:eastAsia="Arial Unicode MS" w:hAnsiTheme="minorHAnsi"/>
          <w:color w:val="000000"/>
        </w:rPr>
        <w:t xml:space="preserve">Review your browser’s settings and/or shortcut keys to customize the </w:t>
      </w:r>
      <w:r w:rsidR="00FC469E">
        <w:rPr>
          <w:rFonts w:asciiTheme="minorHAnsi" w:eastAsia="Arial Unicode MS" w:hAnsiTheme="minorHAnsi"/>
          <w:color w:val="000000"/>
        </w:rPr>
        <w:t xml:space="preserve">text </w:t>
      </w:r>
      <w:r w:rsidR="00376B37" w:rsidRPr="00376B37">
        <w:rPr>
          <w:rFonts w:asciiTheme="minorHAnsi" w:eastAsia="Arial Unicode MS" w:hAnsiTheme="minorHAnsi"/>
          <w:color w:val="000000"/>
        </w:rPr>
        <w:t>display on your device.</w:t>
      </w:r>
    </w:p>
    <w:p w14:paraId="763A1899" w14:textId="33064EFF" w:rsidR="00493AFC" w:rsidRPr="00401375" w:rsidRDefault="00BE1F97" w:rsidP="00401375">
      <w:pPr>
        <w:numPr>
          <w:ilvl w:val="0"/>
          <w:numId w:val="19"/>
        </w:numPr>
        <w:spacing w:after="0" w:line="240" w:lineRule="auto"/>
        <w:rPr>
          <w:rFonts w:asciiTheme="minorHAnsi" w:eastAsia="Arial Unicode MS" w:hAnsiTheme="minorHAnsi"/>
          <w:color w:val="000000" w:themeColor="text1"/>
        </w:rPr>
      </w:pPr>
      <w:r w:rsidRPr="00493AFC">
        <w:rPr>
          <w:rFonts w:asciiTheme="minorHAnsi" w:eastAsia="Arial Unicode MS" w:hAnsiTheme="minorHAnsi"/>
          <w:b/>
          <w:i/>
          <w:color w:val="4F81BD" w:themeColor="accent1"/>
        </w:rPr>
        <w:t>What is a</w:t>
      </w:r>
      <w:r w:rsidR="000C1755" w:rsidRPr="00493AFC">
        <w:rPr>
          <w:rFonts w:asciiTheme="minorHAnsi" w:eastAsia="Arial Unicode MS" w:hAnsiTheme="minorHAnsi"/>
          <w:b/>
          <w:i/>
          <w:color w:val="4F81BD" w:themeColor="accent1"/>
        </w:rPr>
        <w:t xml:space="preserve"> Clinical Assignment Ticket</w:t>
      </w:r>
      <w:r w:rsidR="006030A3" w:rsidRPr="00493AFC">
        <w:rPr>
          <w:rFonts w:asciiTheme="minorHAnsi" w:eastAsia="Arial Unicode MS" w:hAnsiTheme="minorHAnsi"/>
          <w:b/>
          <w:i/>
          <w:color w:val="4F81BD" w:themeColor="accent1"/>
        </w:rPr>
        <w:t>?</w:t>
      </w:r>
      <w:r w:rsidR="006030A3" w:rsidRPr="00493AFC">
        <w:rPr>
          <w:rFonts w:asciiTheme="minorHAnsi" w:eastAsia="Arial Unicode MS" w:hAnsiTheme="minorHAnsi"/>
          <w:b/>
          <w:color w:val="000000"/>
        </w:rPr>
        <w:t xml:space="preserve"> </w:t>
      </w:r>
      <w:r w:rsidR="00B307AF" w:rsidRPr="0031275E">
        <w:rPr>
          <w:rFonts w:asciiTheme="minorHAnsi" w:eastAsia="Arial Unicode MS" w:hAnsiTheme="minorHAnsi"/>
          <w:bCs/>
          <w:color w:val="000000" w:themeColor="text1"/>
        </w:rPr>
        <w:t xml:space="preserve">The </w:t>
      </w:r>
      <w:r w:rsidR="00401375">
        <w:rPr>
          <w:rFonts w:asciiTheme="minorHAnsi" w:eastAsia="Arial Unicode MS" w:hAnsiTheme="minorHAnsi"/>
          <w:bCs/>
          <w:color w:val="000000" w:themeColor="text1"/>
        </w:rPr>
        <w:t xml:space="preserve">Clinical Assignment </w:t>
      </w:r>
      <w:r w:rsidR="00401375" w:rsidRPr="00AB7517">
        <w:rPr>
          <w:rFonts w:asciiTheme="minorHAnsi" w:eastAsia="Arial Unicode MS" w:hAnsiTheme="minorHAnsi"/>
          <w:color w:val="000000" w:themeColor="text1"/>
        </w:rPr>
        <w:t xml:space="preserve">Ticket includes your name, the name of your education program, the name of your clinical assignment HCO, the course name, your instructor’s name, </w:t>
      </w:r>
      <w:r w:rsidR="00401375">
        <w:rPr>
          <w:rFonts w:asciiTheme="minorHAnsi" w:eastAsia="Arial Unicode MS" w:hAnsiTheme="minorHAnsi"/>
          <w:color w:val="000000" w:themeColor="text1"/>
        </w:rPr>
        <w:t xml:space="preserve">the term, and year of your placement, whether the placement was a group or precepted experience and whether it was a ‘shadow’ (observation only) or non-shadow experience. </w:t>
      </w:r>
      <w:r w:rsidR="00401375" w:rsidRPr="00A44D59">
        <w:rPr>
          <w:rFonts w:asciiTheme="minorHAnsi" w:eastAsia="Arial Unicode MS" w:hAnsiTheme="minorHAnsi"/>
          <w:color w:val="000000" w:themeColor="text1"/>
        </w:rPr>
        <w:t>The Ticket also displays a date/time stamp of when you acknowledged the HIPAA, Confidentiality and Online Orientation Module statements and e-signed all required documents. Lastly, it includes your facility-specific acknowledgement statement and your agreement to comply with the facility-specific material and instructions that were presented to you.</w:t>
      </w:r>
    </w:p>
    <w:p w14:paraId="4411F45A" w14:textId="77777777" w:rsidR="001E7BF5" w:rsidRPr="00493AFC" w:rsidRDefault="001E7BF5" w:rsidP="00493AFC">
      <w:pPr>
        <w:spacing w:after="0" w:line="240" w:lineRule="auto"/>
        <w:rPr>
          <w:rFonts w:asciiTheme="minorHAnsi" w:eastAsia="Arial Unicode MS" w:hAnsiTheme="minorHAnsi"/>
          <w:color w:val="000000"/>
        </w:rPr>
      </w:pPr>
    </w:p>
    <w:p w14:paraId="3A8B2411" w14:textId="1B31AC6F" w:rsidR="00096B7C" w:rsidRPr="00493AFC" w:rsidRDefault="00096B7C" w:rsidP="0056781E">
      <w:pPr>
        <w:numPr>
          <w:ilvl w:val="0"/>
          <w:numId w:val="19"/>
        </w:numPr>
        <w:spacing w:after="0" w:line="240" w:lineRule="auto"/>
        <w:rPr>
          <w:rFonts w:asciiTheme="minorHAnsi" w:eastAsia="Arial Unicode MS" w:hAnsiTheme="minorHAnsi"/>
          <w:color w:val="000000"/>
        </w:rPr>
      </w:pPr>
      <w:r w:rsidRPr="00493AFC">
        <w:rPr>
          <w:rFonts w:asciiTheme="minorHAnsi" w:eastAsia="Arial Unicode MS" w:hAnsiTheme="minorHAnsi"/>
          <w:b/>
          <w:i/>
          <w:color w:val="4F81BD" w:themeColor="accent1"/>
        </w:rPr>
        <w:t>So, is it 1 Ticket per semester?</w:t>
      </w:r>
      <w:r w:rsidRPr="00493AFC">
        <w:rPr>
          <w:rFonts w:asciiTheme="minorHAnsi" w:eastAsia="Arial Unicode MS" w:hAnsiTheme="minorHAnsi"/>
          <w:b/>
          <w:color w:val="000000"/>
        </w:rPr>
        <w:t xml:space="preserve"> </w:t>
      </w:r>
      <w:r w:rsidR="00C9131C" w:rsidRPr="00493AFC">
        <w:rPr>
          <w:rFonts w:asciiTheme="minorHAnsi" w:eastAsia="Arial Unicode MS" w:hAnsiTheme="minorHAnsi"/>
          <w:b/>
          <w:bCs/>
          <w:color w:val="FF0000"/>
        </w:rPr>
        <w:t>No</w:t>
      </w:r>
      <w:r w:rsidR="00C9131C" w:rsidRPr="00493AFC">
        <w:rPr>
          <w:rFonts w:asciiTheme="minorHAnsi" w:eastAsia="Arial Unicode MS" w:hAnsiTheme="minorHAnsi"/>
          <w:color w:val="000000"/>
        </w:rPr>
        <w:t>, a</w:t>
      </w:r>
      <w:r w:rsidRPr="00493AFC">
        <w:rPr>
          <w:rFonts w:asciiTheme="minorHAnsi" w:eastAsia="Arial Unicode MS" w:hAnsiTheme="minorHAnsi"/>
          <w:color w:val="000000"/>
        </w:rPr>
        <w:t xml:space="preserve"> Ticket </w:t>
      </w:r>
      <w:r w:rsidR="00C9131C" w:rsidRPr="00493AFC">
        <w:rPr>
          <w:rFonts w:asciiTheme="minorHAnsi" w:eastAsia="Arial Unicode MS" w:hAnsiTheme="minorHAnsi"/>
          <w:color w:val="000000"/>
        </w:rPr>
        <w:t xml:space="preserve">is needed </w:t>
      </w:r>
      <w:r w:rsidRPr="00493AFC">
        <w:rPr>
          <w:rFonts w:asciiTheme="minorHAnsi" w:eastAsia="Arial Unicode MS" w:hAnsiTheme="minorHAnsi"/>
          <w:color w:val="000000"/>
        </w:rPr>
        <w:t>for</w:t>
      </w:r>
      <w:r w:rsidRPr="00493AFC">
        <w:rPr>
          <w:rFonts w:asciiTheme="minorHAnsi" w:eastAsia="Arial Unicode MS" w:hAnsiTheme="minorHAnsi"/>
          <w:b/>
          <w:color w:val="FF0000"/>
        </w:rPr>
        <w:t xml:space="preserve"> </w:t>
      </w:r>
      <w:r w:rsidR="00864161" w:rsidRPr="00493AFC">
        <w:rPr>
          <w:rFonts w:asciiTheme="minorHAnsi" w:eastAsia="Arial Unicode MS" w:hAnsiTheme="minorHAnsi"/>
          <w:b/>
          <w:color w:val="FF0000"/>
        </w:rPr>
        <w:t>e</w:t>
      </w:r>
      <w:r w:rsidR="00605CCA" w:rsidRPr="00493AFC">
        <w:rPr>
          <w:rFonts w:asciiTheme="minorHAnsi" w:eastAsia="Arial Unicode MS" w:hAnsiTheme="minorHAnsi"/>
          <w:b/>
          <w:color w:val="FF0000"/>
        </w:rPr>
        <w:t>ach</w:t>
      </w:r>
      <w:r w:rsidR="00C9131C" w:rsidRPr="00493AFC">
        <w:rPr>
          <w:rFonts w:asciiTheme="minorHAnsi" w:eastAsia="Arial Unicode MS" w:hAnsiTheme="minorHAnsi"/>
          <w:color w:val="000000"/>
        </w:rPr>
        <w:t xml:space="preserve"> clinical assignment</w:t>
      </w:r>
      <w:r w:rsidRPr="00493AFC">
        <w:rPr>
          <w:rFonts w:asciiTheme="minorHAnsi" w:eastAsia="Arial Unicode MS" w:hAnsiTheme="minorHAnsi"/>
          <w:color w:val="000000"/>
        </w:rPr>
        <w:t xml:space="preserve"> </w:t>
      </w:r>
      <w:r w:rsidR="006904AE">
        <w:rPr>
          <w:rFonts w:asciiTheme="minorHAnsi" w:eastAsia="Arial Unicode MS" w:hAnsiTheme="minorHAnsi"/>
          <w:color w:val="000000"/>
        </w:rPr>
        <w:t>added</w:t>
      </w:r>
      <w:r w:rsidR="00C9131C" w:rsidRPr="00493AFC">
        <w:rPr>
          <w:rFonts w:asciiTheme="minorHAnsi" w:eastAsia="Arial Unicode MS" w:hAnsiTheme="minorHAnsi"/>
          <w:color w:val="000000"/>
        </w:rPr>
        <w:t xml:space="preserve">. If a student/faculty </w:t>
      </w:r>
      <w:r w:rsidRPr="00493AFC">
        <w:rPr>
          <w:rFonts w:asciiTheme="minorHAnsi" w:eastAsia="Arial Unicode MS" w:hAnsiTheme="minorHAnsi"/>
          <w:color w:val="000000"/>
        </w:rPr>
        <w:t>go</w:t>
      </w:r>
      <w:r w:rsidR="00864161" w:rsidRPr="00493AFC">
        <w:rPr>
          <w:rFonts w:asciiTheme="minorHAnsi" w:eastAsia="Arial Unicode MS" w:hAnsiTheme="minorHAnsi"/>
          <w:color w:val="000000"/>
        </w:rPr>
        <w:t>es</w:t>
      </w:r>
      <w:r w:rsidRPr="00493AFC">
        <w:rPr>
          <w:rFonts w:asciiTheme="minorHAnsi" w:eastAsia="Arial Unicode MS" w:hAnsiTheme="minorHAnsi"/>
          <w:color w:val="000000"/>
        </w:rPr>
        <w:t xml:space="preserve"> to 3 clinical assignments in </w:t>
      </w:r>
      <w:r w:rsidR="00864161" w:rsidRPr="00493AFC">
        <w:rPr>
          <w:rFonts w:asciiTheme="minorHAnsi" w:eastAsia="Arial Unicode MS" w:hAnsiTheme="minorHAnsi"/>
          <w:color w:val="000000"/>
        </w:rPr>
        <w:t>a</w:t>
      </w:r>
      <w:r w:rsidRPr="00493AFC">
        <w:rPr>
          <w:rFonts w:asciiTheme="minorHAnsi" w:eastAsia="Arial Unicode MS" w:hAnsiTheme="minorHAnsi"/>
          <w:color w:val="000000"/>
        </w:rPr>
        <w:t xml:space="preserve"> semester, they will need 3 Clinical Assignment Tickets. </w:t>
      </w:r>
    </w:p>
    <w:p w14:paraId="24E44FFC" w14:textId="77777777" w:rsidR="00BD0A1C" w:rsidRDefault="00BD0A1C" w:rsidP="00D90C63">
      <w:pPr>
        <w:spacing w:after="0" w:line="240" w:lineRule="auto"/>
        <w:rPr>
          <w:rFonts w:asciiTheme="minorHAnsi" w:eastAsia="Arial Unicode MS" w:hAnsiTheme="minorHAnsi"/>
          <w:color w:val="000000"/>
        </w:rPr>
      </w:pPr>
    </w:p>
    <w:p w14:paraId="5F84E305" w14:textId="653754A7" w:rsidR="00071596" w:rsidRPr="00A6605A" w:rsidRDefault="00376B37" w:rsidP="00071596">
      <w:pPr>
        <w:numPr>
          <w:ilvl w:val="0"/>
          <w:numId w:val="19"/>
        </w:numPr>
        <w:spacing w:after="0" w:line="240" w:lineRule="auto"/>
        <w:rPr>
          <w:rFonts w:asciiTheme="minorHAnsi" w:eastAsia="Arial Unicode MS" w:hAnsiTheme="minorHAnsi"/>
          <w:color w:val="000000"/>
        </w:rPr>
      </w:pPr>
      <w:r>
        <w:rPr>
          <w:rFonts w:asciiTheme="minorHAnsi" w:eastAsia="Arial Unicode MS" w:hAnsiTheme="minorHAnsi"/>
          <w:b/>
          <w:i/>
          <w:color w:val="4F81BD" w:themeColor="accent1"/>
        </w:rPr>
        <w:t>T</w:t>
      </w:r>
      <w:r w:rsidR="00071596">
        <w:rPr>
          <w:rFonts w:asciiTheme="minorHAnsi" w:eastAsia="Arial Unicode MS" w:hAnsiTheme="minorHAnsi"/>
          <w:b/>
          <w:i/>
          <w:color w:val="4F81BD" w:themeColor="accent1"/>
        </w:rPr>
        <w:t xml:space="preserve">hat sounds complicated. </w:t>
      </w:r>
      <w:r w:rsidR="00071596" w:rsidRPr="005A364E">
        <w:rPr>
          <w:rFonts w:asciiTheme="minorHAnsi" w:eastAsia="Arial Unicode MS" w:hAnsiTheme="minorHAnsi"/>
          <w:b/>
          <w:i/>
          <w:color w:val="4F81BD" w:themeColor="accent1"/>
        </w:rPr>
        <w:t>As a clinical instructor, what happens if I take students to more than one health care organization?</w:t>
      </w:r>
      <w:r w:rsidR="00071596" w:rsidRPr="00A6605A">
        <w:rPr>
          <w:rFonts w:asciiTheme="minorHAnsi" w:eastAsia="Arial Unicode MS" w:hAnsiTheme="minorHAnsi"/>
          <w:color w:val="000000"/>
        </w:rPr>
        <w:t xml:space="preserve"> The site is designed to accommodate students</w:t>
      </w:r>
      <w:r w:rsidR="00071596">
        <w:rPr>
          <w:rFonts w:asciiTheme="minorHAnsi" w:eastAsia="Arial Unicode MS" w:hAnsiTheme="minorHAnsi"/>
          <w:color w:val="000000"/>
        </w:rPr>
        <w:t xml:space="preserve"> and/or </w:t>
      </w:r>
      <w:r w:rsidR="00071596" w:rsidRPr="00A6605A">
        <w:rPr>
          <w:rFonts w:asciiTheme="minorHAnsi" w:eastAsia="Arial Unicode MS" w:hAnsiTheme="minorHAnsi"/>
          <w:color w:val="000000"/>
        </w:rPr>
        <w:t>faculty going to more than one clinical facility</w:t>
      </w:r>
      <w:r w:rsidR="00071596">
        <w:rPr>
          <w:rFonts w:asciiTheme="minorHAnsi" w:eastAsia="Arial Unicode MS" w:hAnsiTheme="minorHAnsi"/>
          <w:color w:val="000000"/>
        </w:rPr>
        <w:t xml:space="preserve"> or completing more than one clinical assignment</w:t>
      </w:r>
      <w:r w:rsidR="00071596" w:rsidRPr="00A6605A">
        <w:rPr>
          <w:rFonts w:asciiTheme="minorHAnsi" w:eastAsia="Arial Unicode MS" w:hAnsiTheme="minorHAnsi"/>
          <w:color w:val="000000"/>
        </w:rPr>
        <w:t xml:space="preserve"> in a semester. Once you complete the modules and post-tests follow S</w:t>
      </w:r>
      <w:r w:rsidR="00071596">
        <w:rPr>
          <w:rFonts w:asciiTheme="minorHAnsi" w:eastAsia="Arial Unicode MS" w:hAnsiTheme="minorHAnsi"/>
          <w:color w:val="000000"/>
        </w:rPr>
        <w:t>teps 2 and</w:t>
      </w:r>
      <w:r w:rsidR="00071596" w:rsidRPr="00A6605A">
        <w:rPr>
          <w:rFonts w:asciiTheme="minorHAnsi" w:eastAsia="Arial Unicode MS" w:hAnsiTheme="minorHAnsi"/>
          <w:color w:val="000000"/>
        </w:rPr>
        <w:t xml:space="preserve"> 3 to add additional clinical assignments.  </w:t>
      </w:r>
    </w:p>
    <w:p w14:paraId="73149DA8" w14:textId="77777777" w:rsidR="00BD0A1C" w:rsidRPr="00A6605A" w:rsidRDefault="00BD0A1C" w:rsidP="00BD0A1C">
      <w:pPr>
        <w:spacing w:after="0" w:line="240" w:lineRule="auto"/>
        <w:rPr>
          <w:rFonts w:asciiTheme="minorHAnsi" w:eastAsia="Arial Unicode MS" w:hAnsiTheme="minorHAnsi"/>
          <w:color w:val="000000"/>
        </w:rPr>
      </w:pPr>
    </w:p>
    <w:p w14:paraId="4E36D0C8" w14:textId="6352E2B4" w:rsidR="00D40DD8" w:rsidRPr="00BD0A1C" w:rsidRDefault="00BF114E" w:rsidP="003A28B4">
      <w:pPr>
        <w:numPr>
          <w:ilvl w:val="0"/>
          <w:numId w:val="19"/>
        </w:numPr>
        <w:spacing w:after="0" w:line="240" w:lineRule="auto"/>
        <w:rPr>
          <w:rFonts w:asciiTheme="minorHAnsi" w:eastAsia="Arial Unicode MS" w:hAnsiTheme="minorHAnsi"/>
          <w:bCs/>
          <w:iCs/>
          <w:color w:val="000000" w:themeColor="text1"/>
        </w:rPr>
      </w:pPr>
      <w:r w:rsidRPr="00BF114E">
        <w:rPr>
          <w:rFonts w:asciiTheme="minorHAnsi" w:eastAsia="Arial Unicode MS" w:hAnsiTheme="minorHAnsi"/>
          <w:b/>
          <w:i/>
          <w:color w:val="4F81BD" w:themeColor="accent1"/>
        </w:rPr>
        <w:t xml:space="preserve">If I </w:t>
      </w:r>
      <w:r>
        <w:rPr>
          <w:rFonts w:asciiTheme="minorHAnsi" w:eastAsia="Arial Unicode MS" w:hAnsiTheme="minorHAnsi"/>
          <w:b/>
          <w:i/>
          <w:color w:val="4F81BD" w:themeColor="accent1"/>
        </w:rPr>
        <w:t xml:space="preserve">(or my students) </w:t>
      </w:r>
      <w:r w:rsidRPr="00BF114E">
        <w:rPr>
          <w:rFonts w:asciiTheme="minorHAnsi" w:eastAsia="Arial Unicode MS" w:hAnsiTheme="minorHAnsi"/>
          <w:b/>
          <w:i/>
          <w:color w:val="4F81BD" w:themeColor="accent1"/>
        </w:rPr>
        <w:t xml:space="preserve">complete the Online Orientation modules in the fall, do I need to do them again in spring of that academic year? </w:t>
      </w:r>
      <w:r w:rsidRPr="00BF114E">
        <w:rPr>
          <w:rFonts w:asciiTheme="minorHAnsi" w:eastAsia="Arial Unicode MS" w:hAnsiTheme="minorHAnsi"/>
          <w:bCs/>
          <w:iCs/>
          <w:color w:val="000000" w:themeColor="text1"/>
        </w:rPr>
        <w:t xml:space="preserve">No, the centralized modules are completed </w:t>
      </w:r>
      <w:r w:rsidRPr="00D90C63">
        <w:rPr>
          <w:rFonts w:asciiTheme="minorHAnsi" w:eastAsia="Arial Unicode MS" w:hAnsiTheme="minorHAnsi"/>
          <w:bCs/>
          <w:i/>
          <w:color w:val="FF0000"/>
        </w:rPr>
        <w:t>once</w:t>
      </w:r>
      <w:r w:rsidRPr="00BF114E">
        <w:rPr>
          <w:rFonts w:asciiTheme="minorHAnsi" w:eastAsia="Arial Unicode MS" w:hAnsiTheme="minorHAnsi"/>
          <w:bCs/>
          <w:iCs/>
          <w:color w:val="000000" w:themeColor="text1"/>
        </w:rPr>
        <w:t xml:space="preserve"> per academic year. Completion of the online orientation for the current academic year is recorded by the CCP system. Program and HCO administrators have access to this information. </w:t>
      </w:r>
    </w:p>
    <w:p w14:paraId="1BD2AC82" w14:textId="77777777" w:rsidR="0075215E" w:rsidRPr="00A6605A" w:rsidRDefault="0075215E" w:rsidP="003A28B4">
      <w:pPr>
        <w:spacing w:after="0" w:line="240" w:lineRule="auto"/>
        <w:rPr>
          <w:rFonts w:asciiTheme="minorHAnsi" w:eastAsia="Arial Unicode MS" w:hAnsiTheme="minorHAnsi"/>
          <w:color w:val="000000"/>
        </w:rPr>
      </w:pPr>
    </w:p>
    <w:p w14:paraId="1EB4FFC4" w14:textId="354D70CB" w:rsidR="00550971" w:rsidRPr="00A6605A" w:rsidRDefault="00C927AA" w:rsidP="003A28B4">
      <w:pPr>
        <w:numPr>
          <w:ilvl w:val="0"/>
          <w:numId w:val="19"/>
        </w:numPr>
        <w:spacing w:after="0" w:line="240" w:lineRule="auto"/>
        <w:rPr>
          <w:rFonts w:asciiTheme="minorHAnsi" w:eastAsia="Arial Unicode MS" w:hAnsiTheme="minorHAnsi"/>
          <w:color w:val="000000"/>
        </w:rPr>
      </w:pPr>
      <w:r w:rsidRPr="005A364E">
        <w:rPr>
          <w:rFonts w:asciiTheme="minorHAnsi" w:eastAsia="Arial Unicode MS" w:hAnsiTheme="minorHAnsi"/>
          <w:b/>
          <w:i/>
          <w:color w:val="4F81BD" w:themeColor="accent1"/>
        </w:rPr>
        <w:t>How do</w:t>
      </w:r>
      <w:r w:rsidR="00055D35" w:rsidRPr="005A364E">
        <w:rPr>
          <w:rFonts w:asciiTheme="minorHAnsi" w:eastAsia="Arial Unicode MS" w:hAnsiTheme="minorHAnsi"/>
          <w:b/>
          <w:i/>
          <w:color w:val="4F81BD" w:themeColor="accent1"/>
        </w:rPr>
        <w:t xml:space="preserve"> I</w:t>
      </w:r>
      <w:r w:rsidR="007D6263" w:rsidRPr="005A364E">
        <w:rPr>
          <w:rFonts w:asciiTheme="minorHAnsi" w:eastAsia="Arial Unicode MS" w:hAnsiTheme="minorHAnsi"/>
          <w:b/>
          <w:i/>
          <w:color w:val="4F81BD" w:themeColor="accent1"/>
        </w:rPr>
        <w:t xml:space="preserve"> know that </w:t>
      </w:r>
      <w:r w:rsidR="00055D35" w:rsidRPr="005A364E">
        <w:rPr>
          <w:rFonts w:asciiTheme="minorHAnsi" w:eastAsia="Arial Unicode MS" w:hAnsiTheme="minorHAnsi"/>
          <w:b/>
          <w:i/>
          <w:color w:val="4F81BD" w:themeColor="accent1"/>
        </w:rPr>
        <w:t xml:space="preserve">my </w:t>
      </w:r>
      <w:r w:rsidR="007D6263" w:rsidRPr="005A364E">
        <w:rPr>
          <w:rFonts w:asciiTheme="minorHAnsi" w:eastAsia="Arial Unicode MS" w:hAnsiTheme="minorHAnsi"/>
          <w:b/>
          <w:i/>
          <w:color w:val="4F81BD" w:themeColor="accent1"/>
        </w:rPr>
        <w:t>students have completed the Online Orientatio</w:t>
      </w:r>
      <w:r w:rsidR="00887FFB" w:rsidRPr="005A364E">
        <w:rPr>
          <w:rFonts w:asciiTheme="minorHAnsi" w:eastAsia="Arial Unicode MS" w:hAnsiTheme="minorHAnsi"/>
          <w:b/>
          <w:i/>
          <w:color w:val="4F81BD" w:themeColor="accent1"/>
        </w:rPr>
        <w:t>n?</w:t>
      </w:r>
      <w:r w:rsidR="00887FFB" w:rsidRPr="00A6605A">
        <w:rPr>
          <w:rFonts w:asciiTheme="minorHAnsi" w:eastAsia="Arial Unicode MS" w:hAnsiTheme="minorHAnsi"/>
          <w:b/>
          <w:color w:val="000000"/>
        </w:rPr>
        <w:t xml:space="preserve"> </w:t>
      </w:r>
      <w:r w:rsidR="00FC62C9" w:rsidRPr="00A6605A">
        <w:rPr>
          <w:rFonts w:asciiTheme="minorHAnsi" w:eastAsia="Arial Unicode MS" w:hAnsiTheme="minorHAnsi"/>
          <w:color w:val="000000"/>
        </w:rPr>
        <w:t xml:space="preserve">Completion of the online orientation is recorded and archived by the CCP web site. </w:t>
      </w:r>
      <w:r w:rsidR="00B1176F">
        <w:rPr>
          <w:rFonts w:asciiTheme="minorHAnsi" w:eastAsia="Arial Unicode MS" w:hAnsiTheme="minorHAnsi"/>
          <w:color w:val="000000"/>
        </w:rPr>
        <w:t>Program administrators</w:t>
      </w:r>
      <w:r w:rsidR="00493AFC">
        <w:rPr>
          <w:rFonts w:asciiTheme="minorHAnsi" w:eastAsia="Arial Unicode MS" w:hAnsiTheme="minorHAnsi"/>
          <w:color w:val="000000"/>
        </w:rPr>
        <w:t xml:space="preserve"> (</w:t>
      </w:r>
      <w:r w:rsidR="00401375">
        <w:rPr>
          <w:rFonts w:asciiTheme="minorHAnsi" w:eastAsia="Arial Unicode MS" w:hAnsiTheme="minorHAnsi"/>
          <w:color w:val="000000"/>
        </w:rPr>
        <w:t xml:space="preserve">for </w:t>
      </w:r>
      <w:r w:rsidR="00493AFC">
        <w:rPr>
          <w:rFonts w:asciiTheme="minorHAnsi" w:eastAsia="Arial Unicode MS" w:hAnsiTheme="minorHAnsi"/>
          <w:color w:val="000000"/>
        </w:rPr>
        <w:t>both the education programs and HCO administrators)</w:t>
      </w:r>
      <w:r w:rsidR="00B1176F">
        <w:rPr>
          <w:rFonts w:asciiTheme="minorHAnsi" w:eastAsia="Arial Unicode MS" w:hAnsiTheme="minorHAnsi"/>
          <w:color w:val="000000"/>
        </w:rPr>
        <w:t xml:space="preserve"> have access to this information.</w:t>
      </w:r>
      <w:r w:rsidR="00D15CAD">
        <w:rPr>
          <w:rFonts w:asciiTheme="minorHAnsi" w:eastAsia="Arial Unicode MS" w:hAnsiTheme="minorHAnsi"/>
          <w:color w:val="000000"/>
        </w:rPr>
        <w:t xml:space="preserve"> </w:t>
      </w:r>
    </w:p>
    <w:p w14:paraId="63D7AD9F" w14:textId="77777777" w:rsidR="0075215E" w:rsidRPr="00A6605A" w:rsidRDefault="0075215E" w:rsidP="00813A31">
      <w:pPr>
        <w:spacing w:after="0" w:line="240" w:lineRule="auto"/>
        <w:rPr>
          <w:rFonts w:asciiTheme="minorHAnsi" w:eastAsia="Arial Unicode MS" w:hAnsiTheme="minorHAnsi"/>
          <w:color w:val="000000"/>
        </w:rPr>
      </w:pPr>
    </w:p>
    <w:p w14:paraId="347CD267" w14:textId="59CD6FF3" w:rsidR="00C77CD2" w:rsidRDefault="00F61DC5" w:rsidP="00C77CD2">
      <w:pPr>
        <w:numPr>
          <w:ilvl w:val="0"/>
          <w:numId w:val="19"/>
        </w:numPr>
        <w:spacing w:after="0" w:line="240" w:lineRule="auto"/>
        <w:rPr>
          <w:rFonts w:asciiTheme="minorHAnsi" w:eastAsia="Arial Unicode MS" w:hAnsiTheme="minorHAnsi"/>
          <w:color w:val="000000"/>
        </w:rPr>
      </w:pPr>
      <w:r w:rsidRPr="0053220B">
        <w:rPr>
          <w:rFonts w:asciiTheme="minorHAnsi" w:eastAsia="Arial Unicode MS" w:hAnsiTheme="minorHAnsi"/>
          <w:b/>
          <w:i/>
          <w:color w:val="4F81BD" w:themeColor="accent1"/>
        </w:rPr>
        <w:t>How do I get a copy of a student’s Ticket?</w:t>
      </w:r>
      <w:r w:rsidRPr="0053220B">
        <w:rPr>
          <w:rFonts w:asciiTheme="minorHAnsi" w:eastAsia="Arial Unicode MS" w:hAnsiTheme="minorHAnsi"/>
          <w:color w:val="000000"/>
        </w:rPr>
        <w:t xml:space="preserve"> For each clinical assignment to which they are assigned in </w:t>
      </w:r>
      <w:r w:rsidRPr="00813A31">
        <w:rPr>
          <w:rFonts w:asciiTheme="minorHAnsi" w:eastAsia="Arial Unicode MS" w:hAnsiTheme="minorHAnsi"/>
          <w:color w:val="000000"/>
        </w:rPr>
        <w:t xml:space="preserve">a semester, students are instructed to print a copy of their </w:t>
      </w:r>
      <w:r w:rsidR="00C77CD2" w:rsidRPr="00813A31">
        <w:rPr>
          <w:rFonts w:asciiTheme="minorHAnsi" w:eastAsia="Arial Unicode MS" w:hAnsiTheme="minorHAnsi"/>
          <w:color w:val="000000"/>
        </w:rPr>
        <w:t>C</w:t>
      </w:r>
      <w:r w:rsidRPr="00813A31">
        <w:rPr>
          <w:rFonts w:asciiTheme="minorHAnsi" w:eastAsia="Arial Unicode MS" w:hAnsiTheme="minorHAnsi"/>
          <w:color w:val="000000"/>
        </w:rPr>
        <w:t xml:space="preserve">linical Assignment Ticket and to be </w:t>
      </w:r>
      <w:r w:rsidRPr="00813A31">
        <w:rPr>
          <w:rFonts w:asciiTheme="minorHAnsi" w:eastAsia="Arial Unicode MS" w:hAnsiTheme="minorHAnsi"/>
          <w:color w:val="000000"/>
        </w:rPr>
        <w:lastRenderedPageBreak/>
        <w:t>prepared to give the copy to their clinical instructor.</w:t>
      </w:r>
      <w:r w:rsidR="00003249" w:rsidRPr="00813A31">
        <w:rPr>
          <w:rFonts w:asciiTheme="minorHAnsi" w:eastAsia="Arial Unicode MS" w:hAnsiTheme="minorHAnsi"/>
          <w:color w:val="000000"/>
        </w:rPr>
        <w:t xml:space="preserve"> </w:t>
      </w:r>
      <w:r w:rsidR="00493AFC" w:rsidRPr="00813A31">
        <w:rPr>
          <w:rFonts w:asciiTheme="minorHAnsi" w:eastAsia="Arial Unicode MS" w:hAnsiTheme="minorHAnsi"/>
          <w:color w:val="000000"/>
        </w:rPr>
        <w:t>Tickets may be discarded</w:t>
      </w:r>
      <w:r w:rsidR="00D90C63">
        <w:rPr>
          <w:rFonts w:asciiTheme="minorHAnsi" w:eastAsia="Arial Unicode MS" w:hAnsiTheme="minorHAnsi"/>
          <w:color w:val="000000"/>
        </w:rPr>
        <w:t>/</w:t>
      </w:r>
      <w:r w:rsidR="00CC4857">
        <w:rPr>
          <w:rFonts w:asciiTheme="minorHAnsi" w:eastAsia="Arial Unicode MS" w:hAnsiTheme="minorHAnsi"/>
          <w:color w:val="000000"/>
        </w:rPr>
        <w:t>recycled</w:t>
      </w:r>
      <w:r w:rsidR="00493AFC" w:rsidRPr="00813A31">
        <w:rPr>
          <w:rFonts w:asciiTheme="minorHAnsi" w:eastAsia="Arial Unicode MS" w:hAnsiTheme="minorHAnsi"/>
          <w:color w:val="000000"/>
        </w:rPr>
        <w:t xml:space="preserve"> if the HCO does not use/collect. </w:t>
      </w:r>
      <w:r w:rsidR="00CC4857">
        <w:rPr>
          <w:rFonts w:asciiTheme="minorHAnsi" w:eastAsia="Arial Unicode MS" w:hAnsiTheme="minorHAnsi"/>
          <w:color w:val="000000"/>
        </w:rPr>
        <w:t>E</w:t>
      </w:r>
      <w:r w:rsidR="00C77CD2" w:rsidRPr="00813A31">
        <w:rPr>
          <w:rFonts w:asciiTheme="minorHAnsi" w:eastAsia="Arial Unicode MS" w:hAnsiTheme="minorHAnsi"/>
          <w:color w:val="000000"/>
        </w:rPr>
        <w:t>ducation</w:t>
      </w:r>
      <w:r w:rsidR="00C77CD2">
        <w:rPr>
          <w:rFonts w:asciiTheme="minorHAnsi" w:eastAsia="Arial Unicode MS" w:hAnsiTheme="minorHAnsi"/>
          <w:color w:val="000000"/>
        </w:rPr>
        <w:t xml:space="preserve"> program</w:t>
      </w:r>
      <w:r w:rsidR="00CC4857">
        <w:rPr>
          <w:rFonts w:asciiTheme="minorHAnsi" w:eastAsia="Arial Unicode MS" w:hAnsiTheme="minorHAnsi"/>
          <w:color w:val="000000"/>
        </w:rPr>
        <w:t>s</w:t>
      </w:r>
      <w:r w:rsidR="00C77CD2">
        <w:rPr>
          <w:rFonts w:asciiTheme="minorHAnsi" w:eastAsia="Arial Unicode MS" w:hAnsiTheme="minorHAnsi"/>
          <w:color w:val="000000"/>
        </w:rPr>
        <w:t xml:space="preserve"> </w:t>
      </w:r>
      <w:r w:rsidR="00CC4857">
        <w:rPr>
          <w:rFonts w:asciiTheme="minorHAnsi" w:eastAsia="Arial Unicode MS" w:hAnsiTheme="minorHAnsi"/>
          <w:color w:val="000000"/>
        </w:rPr>
        <w:t>are</w:t>
      </w:r>
      <w:r w:rsidR="00C77CD2">
        <w:rPr>
          <w:rFonts w:asciiTheme="minorHAnsi" w:eastAsia="Arial Unicode MS" w:hAnsiTheme="minorHAnsi"/>
          <w:color w:val="000000"/>
        </w:rPr>
        <w:t xml:space="preserve"> also able to print a Clinical Assignment Ticket.</w:t>
      </w:r>
    </w:p>
    <w:p w14:paraId="6C2378B8" w14:textId="27DB1E76" w:rsidR="000856FA" w:rsidRDefault="000856FA" w:rsidP="003A28B4">
      <w:pPr>
        <w:spacing w:after="0" w:line="240" w:lineRule="auto"/>
        <w:rPr>
          <w:rFonts w:asciiTheme="minorHAnsi" w:eastAsia="Arial Unicode MS" w:hAnsiTheme="minorHAnsi"/>
          <w:color w:val="000000"/>
        </w:rPr>
      </w:pPr>
    </w:p>
    <w:p w14:paraId="262C3AAA" w14:textId="7F2F8071" w:rsidR="000856FA" w:rsidRDefault="000856FA" w:rsidP="00E1532B">
      <w:pPr>
        <w:numPr>
          <w:ilvl w:val="0"/>
          <w:numId w:val="19"/>
        </w:numPr>
        <w:spacing w:after="0" w:line="240" w:lineRule="auto"/>
        <w:rPr>
          <w:rFonts w:asciiTheme="minorHAnsi" w:eastAsia="Arial Unicode MS" w:hAnsiTheme="minorHAnsi"/>
        </w:rPr>
      </w:pPr>
      <w:r w:rsidRPr="005A364E">
        <w:rPr>
          <w:rFonts w:asciiTheme="minorHAnsi" w:eastAsia="Arial Unicode MS" w:hAnsiTheme="minorHAnsi"/>
          <w:b/>
          <w:i/>
          <w:color w:val="4F81BD" w:themeColor="accent1"/>
        </w:rPr>
        <w:t>How do I know which health care organizations have a facility-specific orientation?</w:t>
      </w:r>
      <w:r w:rsidRPr="00A6605A">
        <w:rPr>
          <w:rFonts w:asciiTheme="minorHAnsi" w:eastAsia="Arial Unicode MS" w:hAnsiTheme="minorHAnsi"/>
          <w:b/>
          <w:color w:val="000000"/>
        </w:rPr>
        <w:t xml:space="preserve"> </w:t>
      </w:r>
      <w:r w:rsidRPr="00A6605A">
        <w:rPr>
          <w:rFonts w:asciiTheme="minorHAnsi" w:eastAsia="Arial Unicode MS" w:hAnsiTheme="minorHAnsi"/>
          <w:color w:val="000000"/>
        </w:rPr>
        <w:t xml:space="preserve">HCOs that have </w:t>
      </w:r>
      <w:r w:rsidRPr="00A6605A">
        <w:rPr>
          <w:rFonts w:asciiTheme="minorHAnsi" w:eastAsia="Arial Unicode MS" w:hAnsiTheme="minorHAnsi"/>
        </w:rPr>
        <w:t>posted facility-specific orientation information in the CCP will be listed on</w:t>
      </w:r>
      <w:r>
        <w:rPr>
          <w:rFonts w:asciiTheme="minorHAnsi" w:eastAsia="Arial Unicode MS" w:hAnsiTheme="minorHAnsi"/>
        </w:rPr>
        <w:t xml:space="preserve"> the Education</w:t>
      </w:r>
      <w:r w:rsidRPr="00A6605A">
        <w:rPr>
          <w:rFonts w:asciiTheme="minorHAnsi" w:eastAsia="Arial Unicode MS" w:hAnsiTheme="minorHAnsi"/>
        </w:rPr>
        <w:t xml:space="preserve"> Program Admin page under</w:t>
      </w:r>
      <w:r w:rsidRPr="00A6605A">
        <w:rPr>
          <w:rFonts w:asciiTheme="minorHAnsi" w:eastAsia="Arial Unicode MS" w:hAnsiTheme="minorHAnsi"/>
          <w:i/>
        </w:rPr>
        <w:t xml:space="preserve"> List of HCOs with Facility-Specific Information. </w:t>
      </w:r>
      <w:r>
        <w:rPr>
          <w:rFonts w:asciiTheme="minorHAnsi" w:eastAsia="Arial Unicode MS" w:hAnsiTheme="minorHAnsi"/>
        </w:rPr>
        <w:t>Ask your education</w:t>
      </w:r>
      <w:r w:rsidRPr="00A6605A">
        <w:rPr>
          <w:rFonts w:asciiTheme="minorHAnsi" w:eastAsia="Arial Unicode MS" w:hAnsiTheme="minorHAnsi"/>
        </w:rPr>
        <w:t xml:space="preserve"> program</w:t>
      </w:r>
      <w:r>
        <w:rPr>
          <w:rFonts w:asciiTheme="minorHAnsi" w:eastAsia="Arial Unicode MS" w:hAnsiTheme="minorHAnsi"/>
        </w:rPr>
        <w:t xml:space="preserve"> administrator about</w:t>
      </w:r>
      <w:r w:rsidRPr="00A6605A">
        <w:rPr>
          <w:rFonts w:asciiTheme="minorHAnsi" w:eastAsia="Arial Unicode MS" w:hAnsiTheme="minorHAnsi"/>
        </w:rPr>
        <w:t xml:space="preserve"> this information. </w:t>
      </w:r>
    </w:p>
    <w:p w14:paraId="5C5F6F8D" w14:textId="77777777" w:rsidR="00E1532B" w:rsidRPr="00E1532B" w:rsidRDefault="00E1532B" w:rsidP="00E1532B">
      <w:pPr>
        <w:spacing w:after="0" w:line="240" w:lineRule="auto"/>
        <w:rPr>
          <w:rFonts w:asciiTheme="minorHAnsi" w:eastAsia="Arial Unicode MS" w:hAnsiTheme="minorHAnsi"/>
        </w:rPr>
      </w:pPr>
    </w:p>
    <w:p w14:paraId="09D341C9" w14:textId="6734A586" w:rsidR="000856FA" w:rsidRDefault="000856FA" w:rsidP="000856FA">
      <w:pPr>
        <w:numPr>
          <w:ilvl w:val="0"/>
          <w:numId w:val="19"/>
        </w:numPr>
        <w:spacing w:after="0" w:line="240" w:lineRule="auto"/>
        <w:rPr>
          <w:rFonts w:asciiTheme="minorHAnsi" w:eastAsia="Arial Unicode MS" w:hAnsiTheme="minorHAnsi"/>
          <w:color w:val="000000"/>
        </w:rPr>
      </w:pPr>
      <w:r w:rsidRPr="000856FA">
        <w:rPr>
          <w:rFonts w:asciiTheme="minorHAnsi" w:eastAsia="Arial Unicode MS" w:hAnsiTheme="minorHAnsi"/>
          <w:b/>
          <w:i/>
          <w:color w:val="4F81BD" w:themeColor="accent1"/>
        </w:rPr>
        <w:t>How does the healthcare organization know that I (or my students) have completed the Online Orientation?</w:t>
      </w:r>
      <w:r w:rsidRPr="0075215E">
        <w:rPr>
          <w:rFonts w:asciiTheme="minorHAnsi" w:eastAsia="Arial Unicode MS" w:hAnsiTheme="minorHAnsi"/>
          <w:color w:val="0070C0"/>
        </w:rPr>
        <w:t xml:space="preserve"> </w:t>
      </w:r>
      <w:r>
        <w:rPr>
          <w:rFonts w:asciiTheme="minorHAnsi" w:eastAsia="Arial Unicode MS" w:hAnsiTheme="minorHAnsi"/>
          <w:color w:val="000000"/>
        </w:rPr>
        <w:t>Each HCO has an Online Orientation Administration page. Students</w:t>
      </w:r>
      <w:r w:rsidR="00954096">
        <w:rPr>
          <w:rFonts w:asciiTheme="minorHAnsi" w:eastAsia="Arial Unicode MS" w:hAnsiTheme="minorHAnsi"/>
          <w:color w:val="000000"/>
        </w:rPr>
        <w:t>/faculty</w:t>
      </w:r>
      <w:r>
        <w:rPr>
          <w:rFonts w:asciiTheme="minorHAnsi" w:eastAsia="Arial Unicode MS" w:hAnsiTheme="minorHAnsi"/>
          <w:color w:val="000000"/>
        </w:rPr>
        <w:t xml:space="preserve"> who have completed the Online Orientation are listed on the HCO’s Administration page. Additionally, many HCOs post facility-specific instructions and forms that need reviewed, downloaded, completed, signed</w:t>
      </w:r>
      <w:r w:rsidR="00D15CAD">
        <w:rPr>
          <w:rFonts w:asciiTheme="minorHAnsi" w:eastAsia="Arial Unicode MS" w:hAnsiTheme="minorHAnsi"/>
          <w:color w:val="000000"/>
        </w:rPr>
        <w:t>, e-signed</w:t>
      </w:r>
      <w:r>
        <w:rPr>
          <w:rFonts w:asciiTheme="minorHAnsi" w:eastAsia="Arial Unicode MS" w:hAnsiTheme="minorHAnsi"/>
          <w:color w:val="000000"/>
        </w:rPr>
        <w:t xml:space="preserve"> and/or returned – sometimes well in advance of the start date of your clinical assignment. </w:t>
      </w:r>
    </w:p>
    <w:p w14:paraId="017E8F45" w14:textId="77777777" w:rsidR="000856FA" w:rsidRPr="0075215E" w:rsidRDefault="000856FA" w:rsidP="000856FA">
      <w:pPr>
        <w:spacing w:after="0" w:line="240" w:lineRule="auto"/>
        <w:rPr>
          <w:rFonts w:asciiTheme="minorHAnsi" w:eastAsia="Arial Unicode MS" w:hAnsiTheme="minorHAnsi"/>
          <w:color w:val="000000"/>
        </w:rPr>
      </w:pPr>
    </w:p>
    <w:p w14:paraId="2B18AD3B" w14:textId="68F70200" w:rsidR="000856FA" w:rsidRDefault="000856FA" w:rsidP="000856FA">
      <w:pPr>
        <w:numPr>
          <w:ilvl w:val="0"/>
          <w:numId w:val="19"/>
        </w:numPr>
        <w:spacing w:after="0" w:line="240" w:lineRule="auto"/>
        <w:rPr>
          <w:rFonts w:asciiTheme="minorHAnsi" w:eastAsia="Arial Unicode MS" w:hAnsiTheme="minorHAnsi"/>
          <w:color w:val="000000"/>
        </w:rPr>
      </w:pPr>
      <w:r w:rsidRPr="00BA747A">
        <w:rPr>
          <w:rFonts w:asciiTheme="minorHAnsi" w:eastAsia="Arial Unicode MS" w:hAnsiTheme="minorHAnsi"/>
          <w:b/>
          <w:i/>
          <w:color w:val="4F81BD" w:themeColor="accent1"/>
        </w:rPr>
        <w:t xml:space="preserve">How many documents will </w:t>
      </w:r>
      <w:r>
        <w:rPr>
          <w:rFonts w:asciiTheme="minorHAnsi" w:eastAsia="Arial Unicode MS" w:hAnsiTheme="minorHAnsi"/>
          <w:b/>
          <w:i/>
          <w:color w:val="4F81BD" w:themeColor="accent1"/>
        </w:rPr>
        <w:t>an HCO post?</w:t>
      </w:r>
      <w:r w:rsidRPr="00BA747A">
        <w:rPr>
          <w:rFonts w:asciiTheme="minorHAnsi" w:eastAsia="Arial Unicode MS" w:hAnsiTheme="minorHAnsi"/>
          <w:b/>
          <w:color w:val="000000"/>
        </w:rPr>
        <w:t xml:space="preserve"> </w:t>
      </w:r>
      <w:r w:rsidRPr="00BA747A">
        <w:rPr>
          <w:rFonts w:asciiTheme="minorHAnsi" w:eastAsia="Arial Unicode MS" w:hAnsiTheme="minorHAnsi"/>
          <w:color w:val="000000"/>
        </w:rPr>
        <w:t xml:space="preserve">There is no limit on the number of documents that </w:t>
      </w:r>
      <w:r w:rsidR="00401375">
        <w:rPr>
          <w:rFonts w:asciiTheme="minorHAnsi" w:eastAsia="Arial Unicode MS" w:hAnsiTheme="minorHAnsi"/>
          <w:color w:val="000000"/>
        </w:rPr>
        <w:t xml:space="preserve">an </w:t>
      </w:r>
      <w:r w:rsidR="00401375" w:rsidRPr="00BA747A">
        <w:rPr>
          <w:rFonts w:asciiTheme="minorHAnsi" w:eastAsia="Arial Unicode MS" w:hAnsiTheme="minorHAnsi"/>
          <w:color w:val="000000"/>
        </w:rPr>
        <w:t>HCO</w:t>
      </w:r>
      <w:r w:rsidRPr="00BA747A">
        <w:rPr>
          <w:rFonts w:asciiTheme="minorHAnsi" w:eastAsia="Arial Unicode MS" w:hAnsiTheme="minorHAnsi"/>
          <w:color w:val="000000"/>
        </w:rPr>
        <w:t xml:space="preserve"> may post. </w:t>
      </w:r>
      <w:r>
        <w:rPr>
          <w:rFonts w:asciiTheme="minorHAnsi" w:eastAsia="Arial Unicode MS" w:hAnsiTheme="minorHAnsi"/>
          <w:color w:val="000000"/>
        </w:rPr>
        <w:t xml:space="preserve">The best approach is to </w:t>
      </w:r>
      <w:r w:rsidR="00401375">
        <w:rPr>
          <w:rFonts w:asciiTheme="minorHAnsi" w:eastAsia="Arial Unicode MS" w:hAnsiTheme="minorHAnsi"/>
          <w:color w:val="000000"/>
        </w:rPr>
        <w:t>open/</w:t>
      </w:r>
      <w:r>
        <w:rPr>
          <w:rFonts w:asciiTheme="minorHAnsi" w:eastAsia="Arial Unicode MS" w:hAnsiTheme="minorHAnsi"/>
          <w:color w:val="000000"/>
        </w:rPr>
        <w:t xml:space="preserve">review </w:t>
      </w:r>
      <w:r w:rsidR="00120BE8">
        <w:rPr>
          <w:rFonts w:asciiTheme="minorHAnsi" w:eastAsia="Arial Unicode MS" w:hAnsiTheme="minorHAnsi"/>
          <w:color w:val="000000"/>
        </w:rPr>
        <w:t>all</w:t>
      </w:r>
      <w:r>
        <w:rPr>
          <w:rFonts w:asciiTheme="minorHAnsi" w:eastAsia="Arial Unicode MS" w:hAnsiTheme="minorHAnsi"/>
          <w:color w:val="000000"/>
        </w:rPr>
        <w:t xml:space="preserve"> the posted material and follow all instructions.</w:t>
      </w:r>
    </w:p>
    <w:p w14:paraId="02467373" w14:textId="77777777" w:rsidR="00A114F1" w:rsidRPr="00120BE8" w:rsidRDefault="00A114F1" w:rsidP="00120BE8">
      <w:pPr>
        <w:spacing w:after="0" w:line="240" w:lineRule="auto"/>
        <w:rPr>
          <w:rFonts w:asciiTheme="minorHAnsi" w:eastAsia="Arial Unicode MS" w:hAnsiTheme="minorHAnsi"/>
          <w:color w:val="000000"/>
        </w:rPr>
      </w:pPr>
    </w:p>
    <w:p w14:paraId="0CCB0C70" w14:textId="573E24D4" w:rsidR="003506C8" w:rsidRPr="000856FA" w:rsidRDefault="000856FA" w:rsidP="000856FA">
      <w:pPr>
        <w:numPr>
          <w:ilvl w:val="0"/>
          <w:numId w:val="19"/>
        </w:numPr>
        <w:spacing w:after="0" w:line="240" w:lineRule="auto"/>
        <w:rPr>
          <w:rFonts w:asciiTheme="minorHAnsi" w:eastAsia="Arial Unicode MS" w:hAnsiTheme="minorHAnsi"/>
          <w:b/>
        </w:rPr>
      </w:pPr>
      <w:r w:rsidRPr="00BF4D23">
        <w:rPr>
          <w:rFonts w:asciiTheme="minorHAnsi" w:eastAsia="Arial Unicode MS" w:hAnsiTheme="minorHAnsi"/>
          <w:b/>
          <w:i/>
          <w:color w:val="4F81BD" w:themeColor="accent1"/>
        </w:rPr>
        <w:t>What i</w:t>
      </w:r>
      <w:r>
        <w:rPr>
          <w:rFonts w:asciiTheme="minorHAnsi" w:eastAsia="Arial Unicode MS" w:hAnsiTheme="minorHAnsi"/>
          <w:b/>
          <w:i/>
          <w:color w:val="4F81BD" w:themeColor="accent1"/>
        </w:rPr>
        <w:t>f</w:t>
      </w:r>
      <w:r w:rsidRPr="00BF4D23">
        <w:rPr>
          <w:rFonts w:asciiTheme="minorHAnsi" w:eastAsia="Arial Unicode MS" w:hAnsiTheme="minorHAnsi"/>
          <w:b/>
          <w:i/>
          <w:color w:val="4F81BD" w:themeColor="accent1"/>
        </w:rPr>
        <w:t xml:space="preserve"> </w:t>
      </w:r>
      <w:r w:rsidR="00A114F1">
        <w:rPr>
          <w:rFonts w:asciiTheme="minorHAnsi" w:eastAsia="Arial Unicode MS" w:hAnsiTheme="minorHAnsi"/>
          <w:b/>
          <w:i/>
          <w:color w:val="4F81BD" w:themeColor="accent1"/>
        </w:rPr>
        <w:t xml:space="preserve">I (or a student) </w:t>
      </w:r>
      <w:r w:rsidR="00A114F1" w:rsidRPr="00BF4D23">
        <w:rPr>
          <w:rFonts w:asciiTheme="minorHAnsi" w:eastAsia="Arial Unicode MS" w:hAnsiTheme="minorHAnsi"/>
          <w:b/>
          <w:i/>
          <w:color w:val="4F81BD" w:themeColor="accent1"/>
        </w:rPr>
        <w:t>forget</w:t>
      </w:r>
      <w:r w:rsidRPr="00BF4D23">
        <w:rPr>
          <w:rFonts w:asciiTheme="minorHAnsi" w:eastAsia="Arial Unicode MS" w:hAnsiTheme="minorHAnsi"/>
          <w:b/>
          <w:i/>
          <w:color w:val="4F81BD" w:themeColor="accent1"/>
        </w:rPr>
        <w:t xml:space="preserve"> to turn something into the HCO?</w:t>
      </w:r>
      <w:r w:rsidRPr="00BF4D23">
        <w:rPr>
          <w:rFonts w:asciiTheme="minorHAnsi" w:eastAsia="Arial Unicode MS" w:hAnsiTheme="minorHAnsi"/>
          <w:b/>
          <w:color w:val="000000"/>
        </w:rPr>
        <w:t xml:space="preserve"> </w:t>
      </w:r>
      <w:r w:rsidRPr="00A47948">
        <w:rPr>
          <w:rFonts w:asciiTheme="minorHAnsi" w:eastAsia="Arial Unicode MS" w:hAnsiTheme="minorHAnsi"/>
          <w:bCs/>
          <w:color w:val="000000"/>
        </w:rPr>
        <w:t>The HCOs</w:t>
      </w:r>
      <w:r w:rsidRPr="00BF4D23">
        <w:rPr>
          <w:rFonts w:asciiTheme="minorHAnsi" w:eastAsia="Arial Unicode MS" w:hAnsiTheme="minorHAnsi"/>
          <w:color w:val="000000"/>
        </w:rPr>
        <w:t xml:space="preserve"> </w:t>
      </w:r>
      <w:r>
        <w:rPr>
          <w:rFonts w:asciiTheme="minorHAnsi" w:eastAsia="Arial Unicode MS" w:hAnsiTheme="minorHAnsi"/>
          <w:color w:val="000000"/>
        </w:rPr>
        <w:t xml:space="preserve">want your clinical experience to be a positive learning experience! Failing to complete </w:t>
      </w:r>
      <w:r w:rsidR="00A114F1">
        <w:rPr>
          <w:rFonts w:asciiTheme="minorHAnsi" w:eastAsia="Arial Unicode MS" w:hAnsiTheme="minorHAnsi"/>
          <w:color w:val="000000"/>
        </w:rPr>
        <w:t>all</w:t>
      </w:r>
      <w:r>
        <w:rPr>
          <w:rFonts w:asciiTheme="minorHAnsi" w:eastAsia="Arial Unicode MS" w:hAnsiTheme="minorHAnsi"/>
          <w:color w:val="000000"/>
        </w:rPr>
        <w:t xml:space="preserve"> the facility-specific material/instructions may result in you not being allowed into the healthcare facility. </w:t>
      </w:r>
    </w:p>
    <w:p w14:paraId="1B0313EA" w14:textId="77777777" w:rsidR="000856FA" w:rsidRPr="00003249" w:rsidRDefault="000856FA" w:rsidP="003506C8">
      <w:pPr>
        <w:spacing w:after="0" w:line="240" w:lineRule="auto"/>
        <w:ind w:left="360"/>
        <w:rPr>
          <w:rFonts w:asciiTheme="minorHAnsi" w:eastAsia="Arial Unicode MS" w:hAnsiTheme="minorHAnsi"/>
          <w:highlight w:val="yellow"/>
        </w:rPr>
      </w:pPr>
    </w:p>
    <w:p w14:paraId="70520397" w14:textId="5A6173BD" w:rsidR="00646889" w:rsidRPr="00BD43D4" w:rsidRDefault="004A6239" w:rsidP="009D6AD2">
      <w:pPr>
        <w:numPr>
          <w:ilvl w:val="0"/>
          <w:numId w:val="19"/>
        </w:numPr>
        <w:spacing w:after="0" w:line="240" w:lineRule="auto"/>
        <w:rPr>
          <w:rFonts w:asciiTheme="minorHAnsi" w:eastAsia="Arial Unicode MS" w:hAnsiTheme="minorHAnsi"/>
          <w:color w:val="000000"/>
        </w:rPr>
      </w:pPr>
      <w:r w:rsidRPr="00BD43D4">
        <w:rPr>
          <w:rFonts w:asciiTheme="minorHAnsi" w:eastAsia="Arial Unicode MS" w:hAnsiTheme="minorHAnsi"/>
          <w:b/>
          <w:i/>
          <w:color w:val="4F81BD" w:themeColor="accent1"/>
        </w:rPr>
        <w:t>Is it a requirement for faculty to complete the Online Orientation?</w:t>
      </w:r>
      <w:r w:rsidRPr="00BD43D4">
        <w:rPr>
          <w:rFonts w:asciiTheme="minorHAnsi" w:eastAsia="Arial Unicode MS" w:hAnsiTheme="minorHAnsi"/>
          <w:color w:val="000000"/>
        </w:rPr>
        <w:t xml:space="preserve"> </w:t>
      </w:r>
      <w:r w:rsidRPr="00A114F1">
        <w:rPr>
          <w:rFonts w:asciiTheme="minorHAnsi" w:eastAsia="Arial Unicode MS" w:hAnsiTheme="minorHAnsi"/>
          <w:b/>
          <w:bCs/>
          <w:color w:val="FF0000"/>
        </w:rPr>
        <w:t xml:space="preserve">Most </w:t>
      </w:r>
      <w:r w:rsidRPr="00BD43D4">
        <w:rPr>
          <w:rFonts w:asciiTheme="minorHAnsi" w:eastAsia="Arial Unicode MS" w:hAnsiTheme="minorHAnsi"/>
          <w:color w:val="000000"/>
        </w:rPr>
        <w:t xml:space="preserve">HCOs </w:t>
      </w:r>
      <w:r w:rsidRPr="00BD43D4">
        <w:rPr>
          <w:rFonts w:asciiTheme="minorHAnsi" w:eastAsia="Arial Unicode MS" w:hAnsiTheme="minorHAnsi"/>
          <w:b/>
          <w:bCs/>
          <w:i/>
          <w:iCs/>
          <w:color w:val="000000"/>
          <w:u w:val="single"/>
        </w:rPr>
        <w:t xml:space="preserve">require </w:t>
      </w:r>
      <w:r w:rsidRPr="00BD43D4">
        <w:rPr>
          <w:rFonts w:asciiTheme="minorHAnsi" w:eastAsia="Arial Unicode MS" w:hAnsiTheme="minorHAnsi"/>
          <w:color w:val="000000"/>
        </w:rPr>
        <w:t>faculty to complete the program</w:t>
      </w:r>
      <w:r w:rsidR="00543157">
        <w:rPr>
          <w:rFonts w:asciiTheme="minorHAnsi" w:eastAsia="Arial Unicode MS" w:hAnsiTheme="minorHAnsi"/>
          <w:color w:val="000000"/>
        </w:rPr>
        <w:t xml:space="preserve"> so that they can be a resource to the students. </w:t>
      </w:r>
      <w:r w:rsidRPr="00BD43D4">
        <w:rPr>
          <w:rFonts w:asciiTheme="minorHAnsi" w:eastAsia="Arial Unicode MS" w:hAnsiTheme="minorHAnsi"/>
          <w:color w:val="000000"/>
        </w:rPr>
        <w:t xml:space="preserve">Check with your education program administrator or your partner HCOs if you have questions. </w:t>
      </w:r>
    </w:p>
    <w:p w14:paraId="3DCB3A23" w14:textId="77777777" w:rsidR="000856FA" w:rsidRDefault="000856FA" w:rsidP="0081131E">
      <w:pPr>
        <w:spacing w:after="0" w:line="240" w:lineRule="auto"/>
        <w:rPr>
          <w:rFonts w:asciiTheme="minorHAnsi" w:eastAsia="Times New Roman" w:hAnsiTheme="minorHAnsi"/>
          <w:b/>
        </w:rPr>
      </w:pPr>
    </w:p>
    <w:p w14:paraId="2AABC170" w14:textId="3E77EF7E" w:rsidR="00954096" w:rsidRDefault="00954096" w:rsidP="00A114F1">
      <w:pPr>
        <w:pStyle w:val="ListParagraph"/>
        <w:numPr>
          <w:ilvl w:val="0"/>
          <w:numId w:val="19"/>
        </w:numPr>
        <w:spacing w:after="0" w:line="240" w:lineRule="auto"/>
        <w:rPr>
          <w:rFonts w:asciiTheme="minorHAnsi" w:eastAsia="Arial Unicode MS" w:hAnsiTheme="minorHAnsi"/>
          <w:bCs/>
          <w:iCs/>
          <w:color w:val="000000" w:themeColor="text1"/>
        </w:rPr>
      </w:pPr>
      <w:r w:rsidRPr="00954096">
        <w:rPr>
          <w:rFonts w:asciiTheme="minorHAnsi" w:eastAsia="Arial Unicode MS" w:hAnsiTheme="minorHAnsi"/>
          <w:b/>
          <w:i/>
          <w:color w:val="4F81BD" w:themeColor="accent1"/>
        </w:rPr>
        <w:t>I understand that I need to complete the modules and the HCO’s facility-specific material annually but why do I need to complete the other surveys annually</w:t>
      </w:r>
      <w:r w:rsidRPr="00954096">
        <w:rPr>
          <w:rFonts w:asciiTheme="minorHAnsi" w:eastAsia="Arial Unicode MS" w:hAnsiTheme="minorHAnsi"/>
          <w:bCs/>
          <w:iCs/>
          <w:color w:val="000000" w:themeColor="text1"/>
        </w:rPr>
        <w:t xml:space="preserve">? </w:t>
      </w:r>
      <w:r w:rsidR="00D51196">
        <w:rPr>
          <w:rFonts w:asciiTheme="minorHAnsi" w:eastAsia="Arial Unicode MS" w:hAnsiTheme="minorHAnsi"/>
          <w:bCs/>
          <w:iCs/>
          <w:color w:val="000000" w:themeColor="text1"/>
        </w:rPr>
        <w:t xml:space="preserve"> </w:t>
      </w:r>
      <w:r w:rsidR="00D51196" w:rsidRPr="00D51196">
        <w:rPr>
          <w:rFonts w:asciiTheme="minorHAnsi" w:eastAsia="Arial Unicode MS" w:hAnsiTheme="minorHAnsi"/>
          <w:bCs/>
          <w:i/>
          <w:color w:val="000000" w:themeColor="text1"/>
        </w:rPr>
        <w:t>Completion of the Evaluation Survey is optional.</w:t>
      </w:r>
      <w:r w:rsidR="00D51196" w:rsidRPr="00954096">
        <w:rPr>
          <w:rFonts w:asciiTheme="minorHAnsi" w:eastAsia="Arial Unicode MS" w:hAnsiTheme="minorHAnsi"/>
          <w:bCs/>
          <w:iCs/>
          <w:color w:val="000000" w:themeColor="text1"/>
        </w:rPr>
        <w:t xml:space="preserve"> </w:t>
      </w:r>
      <w:r w:rsidRPr="00954096">
        <w:rPr>
          <w:rFonts w:asciiTheme="minorHAnsi" w:eastAsia="Arial Unicode MS" w:hAnsiTheme="minorHAnsi"/>
          <w:bCs/>
          <w:iCs/>
          <w:color w:val="000000" w:themeColor="text1"/>
        </w:rPr>
        <w:t>The CCP team welcomes your feedback. The team reviews the feedback from the Evaluation Survey several times during the year. Among the things that we look for are reports of broken links, missing or confusing text, and suggestions. The participating HCOs and education programs very much appreciate the information that you provide in the Demographic Survey. This information helps their diversity and inclusion efforts. While completion of the Demographic Survey is required, each question has a ‘Decline to Answer’ response option.</w:t>
      </w:r>
    </w:p>
    <w:p w14:paraId="32B127B4" w14:textId="77777777" w:rsidR="00A114F1" w:rsidRPr="00A114F1" w:rsidRDefault="00A114F1" w:rsidP="00A114F1">
      <w:pPr>
        <w:spacing w:after="0" w:line="240" w:lineRule="auto"/>
        <w:rPr>
          <w:rFonts w:asciiTheme="minorHAnsi" w:eastAsia="Arial Unicode MS" w:hAnsiTheme="minorHAnsi"/>
          <w:bCs/>
          <w:iCs/>
          <w:color w:val="000000" w:themeColor="text1"/>
        </w:rPr>
      </w:pPr>
    </w:p>
    <w:p w14:paraId="670129B2" w14:textId="77777777" w:rsidR="000856FA" w:rsidRDefault="000856FA" w:rsidP="000856FA">
      <w:pPr>
        <w:numPr>
          <w:ilvl w:val="0"/>
          <w:numId w:val="19"/>
        </w:numPr>
        <w:spacing w:after="0" w:line="240" w:lineRule="auto"/>
        <w:rPr>
          <w:rFonts w:asciiTheme="minorHAnsi" w:eastAsia="Arial Unicode MS" w:hAnsiTheme="minorHAnsi"/>
          <w:color w:val="000000"/>
        </w:rPr>
      </w:pPr>
      <w:r w:rsidRPr="00071274">
        <w:rPr>
          <w:rFonts w:asciiTheme="minorHAnsi" w:eastAsia="Arial Unicode MS" w:hAnsiTheme="minorHAnsi"/>
          <w:b/>
          <w:i/>
          <w:color w:val="4F81BD" w:themeColor="accent1"/>
        </w:rPr>
        <w:t>Should a student who has not progressed or left the program be deleted?</w:t>
      </w:r>
      <w:r w:rsidRPr="00071274">
        <w:rPr>
          <w:rFonts w:asciiTheme="minorHAnsi" w:eastAsia="Arial Unicode MS" w:hAnsiTheme="minorHAnsi"/>
          <w:b/>
          <w:color w:val="000000"/>
        </w:rPr>
        <w:t xml:space="preserve"> </w:t>
      </w:r>
      <w:r w:rsidRPr="00071274">
        <w:rPr>
          <w:rFonts w:asciiTheme="minorHAnsi" w:eastAsia="Arial Unicode MS" w:hAnsiTheme="minorHAnsi"/>
          <w:color w:val="000000"/>
        </w:rPr>
        <w:t xml:space="preserve">No. </w:t>
      </w:r>
      <w:r>
        <w:rPr>
          <w:rFonts w:asciiTheme="minorHAnsi" w:eastAsia="Arial Unicode MS" w:hAnsiTheme="minorHAnsi"/>
          <w:color w:val="000000"/>
        </w:rPr>
        <w:t>For purposes of historical reference</w:t>
      </w:r>
      <w:r w:rsidRPr="00071274">
        <w:rPr>
          <w:rFonts w:asciiTheme="minorHAnsi" w:eastAsia="Arial Unicode MS" w:hAnsiTheme="minorHAnsi"/>
          <w:color w:val="000000"/>
        </w:rPr>
        <w:t xml:space="preserve">, the student’s name will be, and should remain, listed on the Education Program’s Admin page under the Student/Assignment list for the semester the student attended the program and completed the Online Orientation. The student’s name will not be listed in the Education Program’s Student/Assignment list for future semesters. </w:t>
      </w:r>
    </w:p>
    <w:p w14:paraId="2D67CDAB" w14:textId="77777777" w:rsidR="000856FA" w:rsidRPr="00071274" w:rsidRDefault="000856FA" w:rsidP="000856FA">
      <w:pPr>
        <w:spacing w:after="0" w:line="240" w:lineRule="auto"/>
        <w:rPr>
          <w:rFonts w:asciiTheme="minorHAnsi" w:eastAsia="Arial Unicode MS" w:hAnsiTheme="minorHAnsi"/>
          <w:color w:val="000000"/>
        </w:rPr>
      </w:pPr>
    </w:p>
    <w:p w14:paraId="0249E2EE" w14:textId="77777777" w:rsidR="000856FA" w:rsidRPr="00C9131C" w:rsidRDefault="000856FA" w:rsidP="000856FA">
      <w:pPr>
        <w:numPr>
          <w:ilvl w:val="0"/>
          <w:numId w:val="19"/>
        </w:numPr>
        <w:spacing w:after="0" w:line="240" w:lineRule="auto"/>
        <w:rPr>
          <w:rFonts w:asciiTheme="minorHAnsi" w:eastAsia="Arial Unicode MS" w:hAnsiTheme="minorHAnsi"/>
          <w:color w:val="000000"/>
        </w:rPr>
      </w:pPr>
      <w:r w:rsidRPr="00C9131C">
        <w:rPr>
          <w:rFonts w:asciiTheme="minorHAnsi" w:eastAsia="Arial Unicode MS" w:hAnsiTheme="minorHAnsi"/>
          <w:b/>
          <w:i/>
          <w:color w:val="4F81BD" w:themeColor="accent1"/>
        </w:rPr>
        <w:t>My students are going to an HCO that is not participating in the CCP. Can they still do the modules and print a Ticket?</w:t>
      </w:r>
      <w:r w:rsidRPr="00C9131C">
        <w:rPr>
          <w:rFonts w:asciiTheme="minorHAnsi" w:eastAsia="Arial Unicode MS" w:hAnsiTheme="minorHAnsi"/>
          <w:b/>
          <w:color w:val="000000"/>
        </w:rPr>
        <w:t xml:space="preserve"> </w:t>
      </w:r>
      <w:r w:rsidRPr="00C9131C">
        <w:rPr>
          <w:rFonts w:asciiTheme="minorHAnsi" w:eastAsia="Arial Unicode MS" w:hAnsiTheme="minorHAnsi"/>
          <w:color w:val="000000"/>
        </w:rPr>
        <w:t xml:space="preserve">Yes, the process is the same as for a participating HCO. In the HCO drop down menus in Step 2, education programs </w:t>
      </w:r>
      <w:r w:rsidRPr="00C9131C">
        <w:rPr>
          <w:rFonts w:asciiTheme="minorHAnsi" w:eastAsia="Arial Unicode MS" w:hAnsiTheme="minorHAnsi"/>
          <w:b/>
          <w:color w:val="000000"/>
          <w:u w:val="single"/>
        </w:rPr>
        <w:t>can and should</w:t>
      </w:r>
      <w:r w:rsidRPr="00C9131C">
        <w:rPr>
          <w:rFonts w:asciiTheme="minorHAnsi" w:eastAsia="Arial Unicode MS" w:hAnsiTheme="minorHAnsi"/>
          <w:color w:val="000000"/>
        </w:rPr>
        <w:t xml:space="preserve"> list all the health care organizations to which their students will be assigned. If a clinical facility is not listed, please contact your nursing program administrator to have it added. </w:t>
      </w:r>
    </w:p>
    <w:p w14:paraId="20A67B32" w14:textId="7A7742DA" w:rsidR="00E13A3F" w:rsidRPr="00D76406" w:rsidRDefault="00E13A3F" w:rsidP="00851D30">
      <w:pPr>
        <w:spacing w:after="0" w:line="240" w:lineRule="auto"/>
        <w:rPr>
          <w:rFonts w:asciiTheme="minorHAnsi" w:eastAsia="Times New Roman" w:hAnsiTheme="minorHAnsi"/>
        </w:rPr>
      </w:pPr>
    </w:p>
    <w:sectPr w:rsidR="00E13A3F" w:rsidRPr="00D76406" w:rsidSect="00E05A2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F3D2C" w14:textId="77777777" w:rsidR="00B307AF" w:rsidRDefault="00B307AF">
      <w:r>
        <w:separator/>
      </w:r>
    </w:p>
  </w:endnote>
  <w:endnote w:type="continuationSeparator" w:id="0">
    <w:p w14:paraId="30748BA7" w14:textId="77777777" w:rsidR="00B307AF" w:rsidRDefault="00B3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8C82" w14:textId="77777777" w:rsidR="009A3BB5" w:rsidRDefault="009A3BB5" w:rsidP="003B52EA">
    <w:pPr>
      <w:pStyle w:val="Footer"/>
      <w:jc w:val="center"/>
    </w:pPr>
    <w:r w:rsidRPr="003B52EA">
      <w:rPr>
        <w:b/>
      </w:rPr>
      <w:t xml:space="preserve">Centralized Clinical Placement System©                                                                                           </w:t>
    </w:r>
    <w:r>
      <w:t xml:space="preserve">   </w:t>
    </w:r>
  </w:p>
  <w:p w14:paraId="327F23BB" w14:textId="77777777" w:rsidR="009A3BB5" w:rsidRDefault="009A3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192B6" w14:textId="77777777" w:rsidR="00B307AF" w:rsidRDefault="00B307AF">
      <w:r>
        <w:separator/>
      </w:r>
    </w:p>
  </w:footnote>
  <w:footnote w:type="continuationSeparator" w:id="0">
    <w:p w14:paraId="6693B9A2" w14:textId="77777777" w:rsidR="00B307AF" w:rsidRDefault="00B3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B75F3" w14:textId="331E8812" w:rsidR="009A3BB5" w:rsidRPr="009B698A" w:rsidRDefault="009A3BB5" w:rsidP="009B698A">
    <w:pPr>
      <w:pStyle w:val="Header"/>
      <w:pBdr>
        <w:between w:val="single" w:sz="4" w:space="1" w:color="4F81BD"/>
      </w:pBdr>
      <w:jc w:val="center"/>
      <w:rPr>
        <w:b/>
      </w:rPr>
    </w:pPr>
    <w:r>
      <w:rPr>
        <w:b/>
        <w:bCs/>
        <w:noProof/>
        <w:color w:val="1F497D"/>
        <w:sz w:val="28"/>
        <w:szCs w:val="28"/>
      </w:rPr>
      <mc:AlternateContent>
        <mc:Choice Requires="wps">
          <w:drawing>
            <wp:anchor distT="0" distB="0" distL="114300" distR="114300" simplePos="0" relativeHeight="251658240" behindDoc="0" locked="0" layoutInCell="0" allowOverlap="1" wp14:anchorId="22F1B4D8" wp14:editId="24823ACC">
              <wp:simplePos x="0" y="0"/>
              <wp:positionH relativeFrom="page">
                <wp:posOffset>914400</wp:posOffset>
              </wp:positionH>
              <wp:positionV relativeFrom="page">
                <wp:posOffset>114300</wp:posOffset>
              </wp:positionV>
              <wp:extent cx="5943600" cy="718185"/>
              <wp:effectExtent l="0" t="0" r="0" b="1841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81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8985865" w14:textId="77777777" w:rsidR="009A3BB5" w:rsidRPr="003B52EA" w:rsidRDefault="009A3BB5" w:rsidP="003B52EA">
                          <w:pPr>
                            <w:spacing w:after="0" w:line="240" w:lineRule="auto"/>
                            <w:jc w:val="center"/>
                            <w:rPr>
                              <w:b/>
                              <w:sz w:val="24"/>
                              <w:szCs w:val="24"/>
                            </w:rPr>
                          </w:pPr>
                          <w:r w:rsidRPr="003B52EA">
                            <w:rPr>
                              <w:b/>
                              <w:sz w:val="24"/>
                              <w:szCs w:val="24"/>
                            </w:rPr>
                            <w:t>Centralized Online Orientation Program</w:t>
                          </w:r>
                          <w:r>
                            <w:rPr>
                              <w:b/>
                              <w:sz w:val="24"/>
                              <w:szCs w:val="24"/>
                            </w:rPr>
                            <w:t>©</w:t>
                          </w:r>
                        </w:p>
                        <w:p w14:paraId="67840769" w14:textId="5E449972" w:rsidR="009A3BB5" w:rsidRDefault="009A3BB5" w:rsidP="003B52EA">
                          <w:pPr>
                            <w:spacing w:after="0" w:line="240" w:lineRule="auto"/>
                            <w:jc w:val="center"/>
                            <w:rPr>
                              <w:b/>
                              <w:sz w:val="24"/>
                              <w:szCs w:val="24"/>
                            </w:rPr>
                          </w:pPr>
                          <w:r>
                            <w:rPr>
                              <w:b/>
                              <w:sz w:val="24"/>
                              <w:szCs w:val="24"/>
                            </w:rPr>
                            <w:t>Frequently Asked Questions for</w:t>
                          </w:r>
                          <w:r w:rsidRPr="003B52EA">
                            <w:rPr>
                              <w:b/>
                              <w:sz w:val="24"/>
                              <w:szCs w:val="24"/>
                            </w:rPr>
                            <w:t xml:space="preserve"> Faculty</w:t>
                          </w:r>
                        </w:p>
                        <w:p w14:paraId="4F1D367D" w14:textId="308A16AB" w:rsidR="009A3BB5" w:rsidRPr="003B52EA" w:rsidRDefault="009A3BB5" w:rsidP="003B52EA">
                          <w:pPr>
                            <w:spacing w:after="0" w:line="240" w:lineRule="auto"/>
                            <w:jc w:val="center"/>
                            <w:rPr>
                              <w:b/>
                              <w:sz w:val="24"/>
                              <w:szCs w:val="24"/>
                            </w:rPr>
                          </w:pPr>
                          <w:r>
                            <w:rPr>
                              <w:b/>
                              <w:sz w:val="24"/>
                              <w:szCs w:val="24"/>
                            </w:rPr>
                            <w:t>Academic Year 202</w:t>
                          </w:r>
                          <w:r w:rsidR="001C6DEB">
                            <w:rPr>
                              <w:b/>
                              <w:sz w:val="24"/>
                              <w:szCs w:val="24"/>
                            </w:rPr>
                            <w:t>6</w:t>
                          </w:r>
                          <w:r w:rsidR="00444B87">
                            <w:rPr>
                              <w:b/>
                              <w:sz w:val="24"/>
                              <w:szCs w:val="24"/>
                            </w:rPr>
                            <w:t>-</w:t>
                          </w:r>
                          <w:r>
                            <w:rPr>
                              <w:b/>
                              <w:sz w:val="24"/>
                              <w:szCs w:val="24"/>
                            </w:rPr>
                            <w:t>202</w:t>
                          </w:r>
                          <w:r w:rsidR="001C6DEB">
                            <w:rPr>
                              <w:b/>
                              <w:sz w:val="24"/>
                              <w:szCs w:val="24"/>
                            </w:rPr>
                            <w:t>7</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22F1B4D8" id="_x0000_t202" coordsize="21600,21600" o:spt="202" path="m,l,21600r21600,l21600,xe">
              <v:stroke joinstyle="miter"/>
              <v:path gradientshapeok="t" o:connecttype="rect"/>
            </v:shapetype>
            <v:shape id="Text Box 17" o:spid="_x0000_s1026" type="#_x0000_t202" style="position:absolute;left:0;text-align:left;margin-left:1in;margin-top:9pt;width:468pt;height:56.55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" o:allowincell="f" filled="f" stroked="f">
              <v:textbox inset=",0,,0">
                <w:txbxContent>
                  <w:p w14:paraId="58985865" w14:textId="77777777" w:rsidR="009A3BB5" w:rsidRPr="003B52EA" w:rsidRDefault="009A3BB5" w:rsidP="003B52EA">
                    <w:pPr>
                      <w:spacing w:after="0" w:line="240" w:lineRule="auto"/>
                      <w:jc w:val="center"/>
                      <w:rPr>
                        <w:b/>
                        <w:sz w:val="24"/>
                        <w:szCs w:val="24"/>
                      </w:rPr>
                    </w:pPr>
                    <w:r w:rsidRPr="003B52EA">
                      <w:rPr>
                        <w:b/>
                        <w:sz w:val="24"/>
                        <w:szCs w:val="24"/>
                      </w:rPr>
                      <w:t>Centralized Online Orientation Program</w:t>
                    </w:r>
                    <w:r>
                      <w:rPr>
                        <w:b/>
                        <w:sz w:val="24"/>
                        <w:szCs w:val="24"/>
                      </w:rPr>
                      <w:t>©</w:t>
                    </w:r>
                  </w:p>
                  <w:p w14:paraId="67840769" w14:textId="5E449972" w:rsidR="009A3BB5" w:rsidRDefault="009A3BB5" w:rsidP="003B52EA">
                    <w:pPr>
                      <w:spacing w:after="0" w:line="240" w:lineRule="auto"/>
                      <w:jc w:val="center"/>
                      <w:rPr>
                        <w:b/>
                        <w:sz w:val="24"/>
                        <w:szCs w:val="24"/>
                      </w:rPr>
                    </w:pPr>
                    <w:r>
                      <w:rPr>
                        <w:b/>
                        <w:sz w:val="24"/>
                        <w:szCs w:val="24"/>
                      </w:rPr>
                      <w:t>Frequently Asked Questions for</w:t>
                    </w:r>
                    <w:r w:rsidRPr="003B52EA">
                      <w:rPr>
                        <w:b/>
                        <w:sz w:val="24"/>
                        <w:szCs w:val="24"/>
                      </w:rPr>
                      <w:t xml:space="preserve"> Faculty</w:t>
                    </w:r>
                  </w:p>
                  <w:p w14:paraId="4F1D367D" w14:textId="308A16AB" w:rsidR="009A3BB5" w:rsidRPr="003B52EA" w:rsidRDefault="009A3BB5" w:rsidP="003B52EA">
                    <w:pPr>
                      <w:spacing w:after="0" w:line="240" w:lineRule="auto"/>
                      <w:jc w:val="center"/>
                      <w:rPr>
                        <w:b/>
                        <w:sz w:val="24"/>
                        <w:szCs w:val="24"/>
                      </w:rPr>
                    </w:pPr>
                    <w:r>
                      <w:rPr>
                        <w:b/>
                        <w:sz w:val="24"/>
                        <w:szCs w:val="24"/>
                      </w:rPr>
                      <w:t>Academic Year 202</w:t>
                    </w:r>
                    <w:r w:rsidR="001C6DEB">
                      <w:rPr>
                        <w:b/>
                        <w:sz w:val="24"/>
                        <w:szCs w:val="24"/>
                      </w:rPr>
                      <w:t>6</w:t>
                    </w:r>
                    <w:r w:rsidR="00444B87">
                      <w:rPr>
                        <w:b/>
                        <w:sz w:val="24"/>
                        <w:szCs w:val="24"/>
                      </w:rPr>
                      <w:t>-</w:t>
                    </w:r>
                    <w:r>
                      <w:rPr>
                        <w:b/>
                        <w:sz w:val="24"/>
                        <w:szCs w:val="24"/>
                      </w:rPr>
                      <w:t>202</w:t>
                    </w:r>
                    <w:r w:rsidR="001C6DEB">
                      <w:rPr>
                        <w:b/>
                        <w:sz w:val="24"/>
                        <w:szCs w:val="24"/>
                      </w:rPr>
                      <w:t>7</w:t>
                    </w:r>
                  </w:p>
                </w:txbxContent>
              </v:textbox>
              <w10:wrap anchorx="page" anchory="page"/>
            </v:shape>
          </w:pict>
        </mc:Fallback>
      </mc:AlternateContent>
    </w:r>
    <w:r>
      <w:rPr>
        <w:b/>
        <w:bCs/>
        <w:noProof/>
        <w:color w:val="1F497D"/>
        <w:sz w:val="28"/>
        <w:szCs w:val="28"/>
      </w:rPr>
      <mc:AlternateContent>
        <mc:Choice Requires="wps">
          <w:drawing>
            <wp:anchor distT="0" distB="0" distL="114300" distR="114300" simplePos="0" relativeHeight="251657216" behindDoc="0" locked="0" layoutInCell="0" allowOverlap="1" wp14:anchorId="2DB374E6" wp14:editId="235FBFAB">
              <wp:simplePos x="0" y="0"/>
              <wp:positionH relativeFrom="page">
                <wp:posOffset>6858000</wp:posOffset>
              </wp:positionH>
              <wp:positionV relativeFrom="page">
                <wp:posOffset>371475</wp:posOffset>
              </wp:positionV>
              <wp:extent cx="914400" cy="170815"/>
              <wp:effectExtent l="0" t="3175" r="0" b="381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E02355B" w14:textId="4DCA4C1F" w:rsidR="009A3BB5" w:rsidRPr="003B52EA" w:rsidRDefault="009A3BB5">
                          <w:pPr>
                            <w:spacing w:after="0" w:line="240" w:lineRule="auto"/>
                            <w:rPr>
                              <w:color w:val="FFFFFF"/>
                            </w:rPr>
                          </w:pPr>
                          <w:r>
                            <w:fldChar w:fldCharType="begin"/>
                          </w:r>
                          <w:r>
                            <w:instrText xml:space="preserve"> PAGE   \* MERGEFORMAT </w:instrText>
                          </w:r>
                          <w:r>
                            <w:fldChar w:fldCharType="separate"/>
                          </w:r>
                          <w:r w:rsidR="00071274" w:rsidRPr="00071274">
                            <w:rPr>
                              <w:noProof/>
                              <w:color w:val="FFFFFF"/>
                            </w:rPr>
                            <w:t>3</w:t>
                          </w:r>
                          <w:r>
                            <w:rPr>
                              <w:noProof/>
                              <w:color w:val="FFFFFF"/>
                            </w:rPr>
                            <w:fldChar w:fldCharType="end"/>
                          </w:r>
                          <w:r w:rsidR="00B8331E">
                            <w:rPr>
                              <w:noProof/>
                              <w:color w:val="FFFFFF"/>
                            </w:rPr>
                            <w:t>/5</w:t>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DB374E6" id="Text Box 16" o:spid="_x0000_s1027" type="#_x0000_t202" style="position:absolute;left:0;text-align:left;margin-left:540pt;margin-top:29.25pt;width:1in;height:13.45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" o:allowincell="f" fillcolor="#4f81bd" stroked="f">
              <v:textbox style="mso-fit-shape-to-text:t" inset=",0,,0">
                <w:txbxContent>
                  <w:p w14:paraId="1E02355B" w14:textId="4DCA4C1F" w:rsidR="009A3BB5" w:rsidRPr="003B52EA" w:rsidRDefault="009A3BB5">
                    <w:pPr>
                      <w:spacing w:after="0" w:line="240" w:lineRule="auto"/>
                      <w:rPr>
                        <w:color w:val="FFFFFF"/>
                      </w:rPr>
                    </w:pPr>
                    <w:r>
                      <w:fldChar w:fldCharType="begin"/>
                    </w:r>
                    <w:r>
                      <w:instrText xml:space="preserve"> PAGE   \* MERGEFORMAT </w:instrText>
                    </w:r>
                    <w:r>
                      <w:fldChar w:fldCharType="separate"/>
                    </w:r>
                    <w:r w:rsidR="00071274" w:rsidRPr="00071274">
                      <w:rPr>
                        <w:noProof/>
                        <w:color w:val="FFFFFF"/>
                      </w:rPr>
                      <w:t>3</w:t>
                    </w:r>
                    <w:r>
                      <w:rPr>
                        <w:noProof/>
                        <w:color w:val="FFFFFF"/>
                      </w:rPr>
                      <w:fldChar w:fldCharType="end"/>
                    </w:r>
                    <w:r w:rsidR="00B8331E">
                      <w:rPr>
                        <w:noProof/>
                        <w:color w:val="FFFFFF"/>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7B2A"/>
    <w:multiLevelType w:val="multilevel"/>
    <w:tmpl w:val="87C036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32317"/>
    <w:multiLevelType w:val="multilevel"/>
    <w:tmpl w:val="D41835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367F6"/>
    <w:multiLevelType w:val="multilevel"/>
    <w:tmpl w:val="20EC67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80458"/>
    <w:multiLevelType w:val="hybridMultilevel"/>
    <w:tmpl w:val="C014331C"/>
    <w:lvl w:ilvl="0" w:tplc="275EB562">
      <w:start w:val="1"/>
      <w:numFmt w:val="bullet"/>
      <w:lvlText w:val="–"/>
      <w:lvlJc w:val="left"/>
      <w:pPr>
        <w:tabs>
          <w:tab w:val="num" w:pos="720"/>
        </w:tabs>
        <w:ind w:left="720" w:hanging="360"/>
      </w:pPr>
      <w:rPr>
        <w:rFonts w:ascii="Times New Roman" w:hAnsi="Times New Roman" w:hint="default"/>
      </w:rPr>
    </w:lvl>
    <w:lvl w:ilvl="1" w:tplc="0248DDB2">
      <w:start w:val="1"/>
      <w:numFmt w:val="bullet"/>
      <w:lvlText w:val="–"/>
      <w:lvlJc w:val="left"/>
      <w:pPr>
        <w:tabs>
          <w:tab w:val="num" w:pos="1440"/>
        </w:tabs>
        <w:ind w:left="1440" w:hanging="360"/>
      </w:pPr>
      <w:rPr>
        <w:rFonts w:ascii="Times New Roman" w:hAnsi="Times New Roman" w:hint="default"/>
      </w:rPr>
    </w:lvl>
    <w:lvl w:ilvl="2" w:tplc="7E1ED2E0" w:tentative="1">
      <w:start w:val="1"/>
      <w:numFmt w:val="bullet"/>
      <w:lvlText w:val="–"/>
      <w:lvlJc w:val="left"/>
      <w:pPr>
        <w:tabs>
          <w:tab w:val="num" w:pos="2160"/>
        </w:tabs>
        <w:ind w:left="2160" w:hanging="360"/>
      </w:pPr>
      <w:rPr>
        <w:rFonts w:ascii="Times New Roman" w:hAnsi="Times New Roman" w:hint="default"/>
      </w:rPr>
    </w:lvl>
    <w:lvl w:ilvl="3" w:tplc="650E38C2" w:tentative="1">
      <w:start w:val="1"/>
      <w:numFmt w:val="bullet"/>
      <w:lvlText w:val="–"/>
      <w:lvlJc w:val="left"/>
      <w:pPr>
        <w:tabs>
          <w:tab w:val="num" w:pos="2880"/>
        </w:tabs>
        <w:ind w:left="2880" w:hanging="360"/>
      </w:pPr>
      <w:rPr>
        <w:rFonts w:ascii="Times New Roman" w:hAnsi="Times New Roman" w:hint="default"/>
      </w:rPr>
    </w:lvl>
    <w:lvl w:ilvl="4" w:tplc="B5168D76" w:tentative="1">
      <w:start w:val="1"/>
      <w:numFmt w:val="bullet"/>
      <w:lvlText w:val="–"/>
      <w:lvlJc w:val="left"/>
      <w:pPr>
        <w:tabs>
          <w:tab w:val="num" w:pos="3600"/>
        </w:tabs>
        <w:ind w:left="3600" w:hanging="360"/>
      </w:pPr>
      <w:rPr>
        <w:rFonts w:ascii="Times New Roman" w:hAnsi="Times New Roman" w:hint="default"/>
      </w:rPr>
    </w:lvl>
    <w:lvl w:ilvl="5" w:tplc="4A40CB86" w:tentative="1">
      <w:start w:val="1"/>
      <w:numFmt w:val="bullet"/>
      <w:lvlText w:val="–"/>
      <w:lvlJc w:val="left"/>
      <w:pPr>
        <w:tabs>
          <w:tab w:val="num" w:pos="4320"/>
        </w:tabs>
        <w:ind w:left="4320" w:hanging="360"/>
      </w:pPr>
      <w:rPr>
        <w:rFonts w:ascii="Times New Roman" w:hAnsi="Times New Roman" w:hint="default"/>
      </w:rPr>
    </w:lvl>
    <w:lvl w:ilvl="6" w:tplc="62F84092" w:tentative="1">
      <w:start w:val="1"/>
      <w:numFmt w:val="bullet"/>
      <w:lvlText w:val="–"/>
      <w:lvlJc w:val="left"/>
      <w:pPr>
        <w:tabs>
          <w:tab w:val="num" w:pos="5040"/>
        </w:tabs>
        <w:ind w:left="5040" w:hanging="360"/>
      </w:pPr>
      <w:rPr>
        <w:rFonts w:ascii="Times New Roman" w:hAnsi="Times New Roman" w:hint="default"/>
      </w:rPr>
    </w:lvl>
    <w:lvl w:ilvl="7" w:tplc="9F6A394A" w:tentative="1">
      <w:start w:val="1"/>
      <w:numFmt w:val="bullet"/>
      <w:lvlText w:val="–"/>
      <w:lvlJc w:val="left"/>
      <w:pPr>
        <w:tabs>
          <w:tab w:val="num" w:pos="5760"/>
        </w:tabs>
        <w:ind w:left="5760" w:hanging="360"/>
      </w:pPr>
      <w:rPr>
        <w:rFonts w:ascii="Times New Roman" w:hAnsi="Times New Roman" w:hint="default"/>
      </w:rPr>
    </w:lvl>
    <w:lvl w:ilvl="8" w:tplc="4AB2DD1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BAB4E6A"/>
    <w:multiLevelType w:val="multilevel"/>
    <w:tmpl w:val="AF60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545FB"/>
    <w:multiLevelType w:val="multilevel"/>
    <w:tmpl w:val="ECE0E2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57B0A"/>
    <w:multiLevelType w:val="hybridMultilevel"/>
    <w:tmpl w:val="14BCC8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8714D5"/>
    <w:multiLevelType w:val="multilevel"/>
    <w:tmpl w:val="D50AA1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82591"/>
    <w:multiLevelType w:val="multilevel"/>
    <w:tmpl w:val="EEF4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A259E"/>
    <w:multiLevelType w:val="hybridMultilevel"/>
    <w:tmpl w:val="8C32C376"/>
    <w:lvl w:ilvl="0" w:tplc="4126A518">
      <w:start w:val="1"/>
      <w:numFmt w:val="decimal"/>
      <w:lvlText w:val="%1."/>
      <w:lvlJc w:val="left"/>
      <w:pPr>
        <w:tabs>
          <w:tab w:val="num" w:pos="360"/>
        </w:tabs>
        <w:ind w:left="360" w:hanging="360"/>
      </w:pPr>
      <w:rPr>
        <w:b/>
        <w:color w:val="4F81BD" w:themeColor="accen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5C4046F"/>
    <w:multiLevelType w:val="hybridMultilevel"/>
    <w:tmpl w:val="660A1238"/>
    <w:lvl w:ilvl="0" w:tplc="2A72E41C">
      <w:start w:val="1"/>
      <w:numFmt w:val="bullet"/>
      <w:lvlText w:val="•"/>
      <w:lvlJc w:val="left"/>
      <w:pPr>
        <w:tabs>
          <w:tab w:val="num" w:pos="720"/>
        </w:tabs>
        <w:ind w:left="720" w:hanging="360"/>
      </w:pPr>
      <w:rPr>
        <w:rFonts w:ascii="Arial" w:hAnsi="Arial" w:hint="default"/>
      </w:rPr>
    </w:lvl>
    <w:lvl w:ilvl="1" w:tplc="C0A2AC6E">
      <w:start w:val="1"/>
      <w:numFmt w:val="bullet"/>
      <w:lvlText w:val="•"/>
      <w:lvlJc w:val="left"/>
      <w:pPr>
        <w:tabs>
          <w:tab w:val="num" w:pos="1440"/>
        </w:tabs>
        <w:ind w:left="1440" w:hanging="360"/>
      </w:pPr>
      <w:rPr>
        <w:rFonts w:ascii="Arial" w:hAnsi="Arial" w:hint="default"/>
      </w:rPr>
    </w:lvl>
    <w:lvl w:ilvl="2" w:tplc="ADFAD342" w:tentative="1">
      <w:start w:val="1"/>
      <w:numFmt w:val="bullet"/>
      <w:lvlText w:val="•"/>
      <w:lvlJc w:val="left"/>
      <w:pPr>
        <w:tabs>
          <w:tab w:val="num" w:pos="2160"/>
        </w:tabs>
        <w:ind w:left="2160" w:hanging="360"/>
      </w:pPr>
      <w:rPr>
        <w:rFonts w:ascii="Arial" w:hAnsi="Arial" w:hint="default"/>
      </w:rPr>
    </w:lvl>
    <w:lvl w:ilvl="3" w:tplc="23062270" w:tentative="1">
      <w:start w:val="1"/>
      <w:numFmt w:val="bullet"/>
      <w:lvlText w:val="•"/>
      <w:lvlJc w:val="left"/>
      <w:pPr>
        <w:tabs>
          <w:tab w:val="num" w:pos="2880"/>
        </w:tabs>
        <w:ind w:left="2880" w:hanging="360"/>
      </w:pPr>
      <w:rPr>
        <w:rFonts w:ascii="Arial" w:hAnsi="Arial" w:hint="default"/>
      </w:rPr>
    </w:lvl>
    <w:lvl w:ilvl="4" w:tplc="9E20C90A" w:tentative="1">
      <w:start w:val="1"/>
      <w:numFmt w:val="bullet"/>
      <w:lvlText w:val="•"/>
      <w:lvlJc w:val="left"/>
      <w:pPr>
        <w:tabs>
          <w:tab w:val="num" w:pos="3600"/>
        </w:tabs>
        <w:ind w:left="3600" w:hanging="360"/>
      </w:pPr>
      <w:rPr>
        <w:rFonts w:ascii="Arial" w:hAnsi="Arial" w:hint="default"/>
      </w:rPr>
    </w:lvl>
    <w:lvl w:ilvl="5" w:tplc="FB302978" w:tentative="1">
      <w:start w:val="1"/>
      <w:numFmt w:val="bullet"/>
      <w:lvlText w:val="•"/>
      <w:lvlJc w:val="left"/>
      <w:pPr>
        <w:tabs>
          <w:tab w:val="num" w:pos="4320"/>
        </w:tabs>
        <w:ind w:left="4320" w:hanging="360"/>
      </w:pPr>
      <w:rPr>
        <w:rFonts w:ascii="Arial" w:hAnsi="Arial" w:hint="default"/>
      </w:rPr>
    </w:lvl>
    <w:lvl w:ilvl="6" w:tplc="27AA22C6" w:tentative="1">
      <w:start w:val="1"/>
      <w:numFmt w:val="bullet"/>
      <w:lvlText w:val="•"/>
      <w:lvlJc w:val="left"/>
      <w:pPr>
        <w:tabs>
          <w:tab w:val="num" w:pos="5040"/>
        </w:tabs>
        <w:ind w:left="5040" w:hanging="360"/>
      </w:pPr>
      <w:rPr>
        <w:rFonts w:ascii="Arial" w:hAnsi="Arial" w:hint="default"/>
      </w:rPr>
    </w:lvl>
    <w:lvl w:ilvl="7" w:tplc="92F69030" w:tentative="1">
      <w:start w:val="1"/>
      <w:numFmt w:val="bullet"/>
      <w:lvlText w:val="•"/>
      <w:lvlJc w:val="left"/>
      <w:pPr>
        <w:tabs>
          <w:tab w:val="num" w:pos="5760"/>
        </w:tabs>
        <w:ind w:left="5760" w:hanging="360"/>
      </w:pPr>
      <w:rPr>
        <w:rFonts w:ascii="Arial" w:hAnsi="Arial" w:hint="default"/>
      </w:rPr>
    </w:lvl>
    <w:lvl w:ilvl="8" w:tplc="E80A67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482270"/>
    <w:multiLevelType w:val="multilevel"/>
    <w:tmpl w:val="CACECBF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D44D26"/>
    <w:multiLevelType w:val="multilevel"/>
    <w:tmpl w:val="C9B249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A81F05"/>
    <w:multiLevelType w:val="multilevel"/>
    <w:tmpl w:val="60700B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7766CA"/>
    <w:multiLevelType w:val="hybridMultilevel"/>
    <w:tmpl w:val="74E4EF66"/>
    <w:lvl w:ilvl="0" w:tplc="9C088526">
      <w:start w:val="1"/>
      <w:numFmt w:val="lowerLetter"/>
      <w:lvlText w:val="%1."/>
      <w:lvlJc w:val="left"/>
      <w:pPr>
        <w:ind w:left="1080" w:hanging="360"/>
      </w:pPr>
      <w:rPr>
        <w:rFonts w:ascii="Verdana" w:eastAsia="Times New Roman" w:hAnsi="Verdana"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9C5825"/>
    <w:multiLevelType w:val="hybridMultilevel"/>
    <w:tmpl w:val="9D38DB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8D76AE"/>
    <w:multiLevelType w:val="multilevel"/>
    <w:tmpl w:val="8FE6D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C4079C"/>
    <w:multiLevelType w:val="multilevel"/>
    <w:tmpl w:val="3FD4FD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85652C"/>
    <w:multiLevelType w:val="hybridMultilevel"/>
    <w:tmpl w:val="D9120F3E"/>
    <w:lvl w:ilvl="0" w:tplc="18F25890">
      <w:start w:val="1"/>
      <w:numFmt w:val="lowerLetter"/>
      <w:lvlText w:val="%1."/>
      <w:lvlJc w:val="left"/>
      <w:pPr>
        <w:ind w:left="1080" w:hanging="360"/>
      </w:pPr>
      <w:rPr>
        <w:rFonts w:hint="default"/>
        <w:b w:val="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2E17FE"/>
    <w:multiLevelType w:val="multilevel"/>
    <w:tmpl w:val="1DE8A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52049B"/>
    <w:multiLevelType w:val="hybridMultilevel"/>
    <w:tmpl w:val="2D8E07AC"/>
    <w:lvl w:ilvl="0" w:tplc="C7522610">
      <w:start w:val="1"/>
      <w:numFmt w:val="lowerLetter"/>
      <w:lvlText w:val="%1."/>
      <w:lvlJc w:val="left"/>
      <w:pPr>
        <w:ind w:left="1080" w:hanging="360"/>
      </w:pPr>
      <w:rPr>
        <w:rFonts w:ascii="Verdana" w:eastAsia="Times New Roman" w:hAnsi="Verdan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BD6AAB"/>
    <w:multiLevelType w:val="multilevel"/>
    <w:tmpl w:val="011625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833093"/>
    <w:multiLevelType w:val="multilevel"/>
    <w:tmpl w:val="4F0628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CA3DE6"/>
    <w:multiLevelType w:val="multilevel"/>
    <w:tmpl w:val="D8885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3741381">
    <w:abstractNumId w:val="4"/>
  </w:num>
  <w:num w:numId="2" w16cid:durableId="174542332">
    <w:abstractNumId w:val="23"/>
  </w:num>
  <w:num w:numId="3" w16cid:durableId="520048997">
    <w:abstractNumId w:val="16"/>
  </w:num>
  <w:num w:numId="4" w16cid:durableId="1004548158">
    <w:abstractNumId w:val="21"/>
  </w:num>
  <w:num w:numId="5" w16cid:durableId="1853257899">
    <w:abstractNumId w:val="19"/>
  </w:num>
  <w:num w:numId="6" w16cid:durableId="1507595834">
    <w:abstractNumId w:val="17"/>
  </w:num>
  <w:num w:numId="7" w16cid:durableId="1075278382">
    <w:abstractNumId w:val="22"/>
  </w:num>
  <w:num w:numId="8" w16cid:durableId="460002676">
    <w:abstractNumId w:val="13"/>
  </w:num>
  <w:num w:numId="9" w16cid:durableId="232816415">
    <w:abstractNumId w:val="0"/>
  </w:num>
  <w:num w:numId="10" w16cid:durableId="2077580387">
    <w:abstractNumId w:val="12"/>
  </w:num>
  <w:num w:numId="11" w16cid:durableId="419259478">
    <w:abstractNumId w:val="7"/>
  </w:num>
  <w:num w:numId="12" w16cid:durableId="1717389628">
    <w:abstractNumId w:val="2"/>
  </w:num>
  <w:num w:numId="13" w16cid:durableId="1260455820">
    <w:abstractNumId w:val="5"/>
  </w:num>
  <w:num w:numId="14" w16cid:durableId="955134091">
    <w:abstractNumId w:val="11"/>
  </w:num>
  <w:num w:numId="15" w16cid:durableId="521356586">
    <w:abstractNumId w:val="1"/>
  </w:num>
  <w:num w:numId="16" w16cid:durableId="1245149038">
    <w:abstractNumId w:val="20"/>
  </w:num>
  <w:num w:numId="17" w16cid:durableId="78648191">
    <w:abstractNumId w:val="14"/>
  </w:num>
  <w:num w:numId="18" w16cid:durableId="7565424">
    <w:abstractNumId w:val="18"/>
  </w:num>
  <w:num w:numId="19" w16cid:durableId="1300376738">
    <w:abstractNumId w:val="9"/>
  </w:num>
  <w:num w:numId="20" w16cid:durableId="926839748">
    <w:abstractNumId w:val="8"/>
  </w:num>
  <w:num w:numId="21" w16cid:durableId="1415669467">
    <w:abstractNumId w:val="3"/>
  </w:num>
  <w:num w:numId="22" w16cid:durableId="925268542">
    <w:abstractNumId w:val="6"/>
  </w:num>
  <w:num w:numId="23" w16cid:durableId="1266964484">
    <w:abstractNumId w:val="15"/>
  </w:num>
  <w:num w:numId="24" w16cid:durableId="12059430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B2"/>
    <w:rsid w:val="00003249"/>
    <w:rsid w:val="00014316"/>
    <w:rsid w:val="00015966"/>
    <w:rsid w:val="00016901"/>
    <w:rsid w:val="00025E6D"/>
    <w:rsid w:val="000266FA"/>
    <w:rsid w:val="00031D6B"/>
    <w:rsid w:val="00034562"/>
    <w:rsid w:val="00045A10"/>
    <w:rsid w:val="00055D35"/>
    <w:rsid w:val="00056328"/>
    <w:rsid w:val="000569CE"/>
    <w:rsid w:val="00071274"/>
    <w:rsid w:val="00071596"/>
    <w:rsid w:val="000856FA"/>
    <w:rsid w:val="000950BD"/>
    <w:rsid w:val="000953FD"/>
    <w:rsid w:val="00096B7C"/>
    <w:rsid w:val="000C1755"/>
    <w:rsid w:val="000C1C76"/>
    <w:rsid w:val="000C51AF"/>
    <w:rsid w:val="000C7D6D"/>
    <w:rsid w:val="000D12F0"/>
    <w:rsid w:val="000D1891"/>
    <w:rsid w:val="000F3AF1"/>
    <w:rsid w:val="00107207"/>
    <w:rsid w:val="0011517D"/>
    <w:rsid w:val="00120BE8"/>
    <w:rsid w:val="001214AC"/>
    <w:rsid w:val="0013079E"/>
    <w:rsid w:val="0014762C"/>
    <w:rsid w:val="001520AC"/>
    <w:rsid w:val="00164423"/>
    <w:rsid w:val="0017032B"/>
    <w:rsid w:val="00177A09"/>
    <w:rsid w:val="00180F48"/>
    <w:rsid w:val="00184630"/>
    <w:rsid w:val="00186F4A"/>
    <w:rsid w:val="00194A64"/>
    <w:rsid w:val="001C4643"/>
    <w:rsid w:val="001C6DEB"/>
    <w:rsid w:val="001D277D"/>
    <w:rsid w:val="001E448F"/>
    <w:rsid w:val="001E6B62"/>
    <w:rsid w:val="001E7BF5"/>
    <w:rsid w:val="001F1EE2"/>
    <w:rsid w:val="001F2FA6"/>
    <w:rsid w:val="001F7D90"/>
    <w:rsid w:val="002134B9"/>
    <w:rsid w:val="00217723"/>
    <w:rsid w:val="00217DAF"/>
    <w:rsid w:val="00230E4B"/>
    <w:rsid w:val="00246C58"/>
    <w:rsid w:val="002509B8"/>
    <w:rsid w:val="00252B2C"/>
    <w:rsid w:val="0026325D"/>
    <w:rsid w:val="002740CA"/>
    <w:rsid w:val="00277AD0"/>
    <w:rsid w:val="002824F9"/>
    <w:rsid w:val="00285B04"/>
    <w:rsid w:val="00287C7A"/>
    <w:rsid w:val="002925D4"/>
    <w:rsid w:val="002B4D06"/>
    <w:rsid w:val="002B4E38"/>
    <w:rsid w:val="002B5420"/>
    <w:rsid w:val="002D3238"/>
    <w:rsid w:val="002E0D36"/>
    <w:rsid w:val="002E105C"/>
    <w:rsid w:val="002E35E0"/>
    <w:rsid w:val="002F7122"/>
    <w:rsid w:val="003032A1"/>
    <w:rsid w:val="00324545"/>
    <w:rsid w:val="00341348"/>
    <w:rsid w:val="00346AAD"/>
    <w:rsid w:val="003506C8"/>
    <w:rsid w:val="00350843"/>
    <w:rsid w:val="00352C1C"/>
    <w:rsid w:val="00360905"/>
    <w:rsid w:val="00361FC1"/>
    <w:rsid w:val="003654DB"/>
    <w:rsid w:val="00373077"/>
    <w:rsid w:val="00376B37"/>
    <w:rsid w:val="00382646"/>
    <w:rsid w:val="00397D5E"/>
    <w:rsid w:val="003A01F1"/>
    <w:rsid w:val="003A28B4"/>
    <w:rsid w:val="003A668A"/>
    <w:rsid w:val="003B2134"/>
    <w:rsid w:val="003B52EA"/>
    <w:rsid w:val="003B7876"/>
    <w:rsid w:val="003C1CFD"/>
    <w:rsid w:val="003C1E1C"/>
    <w:rsid w:val="003C49DF"/>
    <w:rsid w:val="003D6F39"/>
    <w:rsid w:val="003E07A7"/>
    <w:rsid w:val="00401375"/>
    <w:rsid w:val="00402F2A"/>
    <w:rsid w:val="004166CE"/>
    <w:rsid w:val="00416ECE"/>
    <w:rsid w:val="00421A14"/>
    <w:rsid w:val="0042700C"/>
    <w:rsid w:val="004300A1"/>
    <w:rsid w:val="004435FF"/>
    <w:rsid w:val="00444B87"/>
    <w:rsid w:val="004502F3"/>
    <w:rsid w:val="0045259A"/>
    <w:rsid w:val="004604CE"/>
    <w:rsid w:val="00461C76"/>
    <w:rsid w:val="00470B4C"/>
    <w:rsid w:val="004768AE"/>
    <w:rsid w:val="0048220F"/>
    <w:rsid w:val="00491AF1"/>
    <w:rsid w:val="00493AFC"/>
    <w:rsid w:val="00494006"/>
    <w:rsid w:val="004A6239"/>
    <w:rsid w:val="004B1474"/>
    <w:rsid w:val="004C6218"/>
    <w:rsid w:val="004D752D"/>
    <w:rsid w:val="004E44D0"/>
    <w:rsid w:val="004F4467"/>
    <w:rsid w:val="004F46C2"/>
    <w:rsid w:val="00504583"/>
    <w:rsid w:val="00507C34"/>
    <w:rsid w:val="005142D3"/>
    <w:rsid w:val="00516CF5"/>
    <w:rsid w:val="0053220B"/>
    <w:rsid w:val="00540340"/>
    <w:rsid w:val="00543157"/>
    <w:rsid w:val="00550971"/>
    <w:rsid w:val="005608D2"/>
    <w:rsid w:val="005760C7"/>
    <w:rsid w:val="00584142"/>
    <w:rsid w:val="00591032"/>
    <w:rsid w:val="0059193D"/>
    <w:rsid w:val="005950D2"/>
    <w:rsid w:val="005A1A77"/>
    <w:rsid w:val="005A364E"/>
    <w:rsid w:val="005A4756"/>
    <w:rsid w:val="005B0FAD"/>
    <w:rsid w:val="005B2D0F"/>
    <w:rsid w:val="005C138F"/>
    <w:rsid w:val="005D4498"/>
    <w:rsid w:val="005D76DF"/>
    <w:rsid w:val="006030A3"/>
    <w:rsid w:val="00605CCA"/>
    <w:rsid w:val="006166A0"/>
    <w:rsid w:val="00617131"/>
    <w:rsid w:val="00635221"/>
    <w:rsid w:val="00636F8C"/>
    <w:rsid w:val="0063787B"/>
    <w:rsid w:val="00646889"/>
    <w:rsid w:val="006528FD"/>
    <w:rsid w:val="00653852"/>
    <w:rsid w:val="006548C6"/>
    <w:rsid w:val="006707AF"/>
    <w:rsid w:val="0067504F"/>
    <w:rsid w:val="00681DE8"/>
    <w:rsid w:val="006833E9"/>
    <w:rsid w:val="006900DC"/>
    <w:rsid w:val="006904AE"/>
    <w:rsid w:val="00694199"/>
    <w:rsid w:val="00695D5B"/>
    <w:rsid w:val="00696EE9"/>
    <w:rsid w:val="006A5D62"/>
    <w:rsid w:val="006C1928"/>
    <w:rsid w:val="006D6595"/>
    <w:rsid w:val="006D6E46"/>
    <w:rsid w:val="006D71BD"/>
    <w:rsid w:val="006E2ABD"/>
    <w:rsid w:val="006E5F36"/>
    <w:rsid w:val="006F6524"/>
    <w:rsid w:val="006F7D03"/>
    <w:rsid w:val="00706403"/>
    <w:rsid w:val="00707805"/>
    <w:rsid w:val="00712C41"/>
    <w:rsid w:val="00715CEA"/>
    <w:rsid w:val="00735902"/>
    <w:rsid w:val="00745EB5"/>
    <w:rsid w:val="0075215E"/>
    <w:rsid w:val="007731CE"/>
    <w:rsid w:val="007760FD"/>
    <w:rsid w:val="00781D60"/>
    <w:rsid w:val="00781D85"/>
    <w:rsid w:val="00782E5D"/>
    <w:rsid w:val="00792523"/>
    <w:rsid w:val="00796DFC"/>
    <w:rsid w:val="007A1BE3"/>
    <w:rsid w:val="007A509F"/>
    <w:rsid w:val="007A6EA1"/>
    <w:rsid w:val="007B114A"/>
    <w:rsid w:val="007B593D"/>
    <w:rsid w:val="007B742D"/>
    <w:rsid w:val="007C2A65"/>
    <w:rsid w:val="007D0D23"/>
    <w:rsid w:val="007D4C1D"/>
    <w:rsid w:val="007D6263"/>
    <w:rsid w:val="007F3419"/>
    <w:rsid w:val="00804836"/>
    <w:rsid w:val="0081131E"/>
    <w:rsid w:val="00812C8D"/>
    <w:rsid w:val="00813A31"/>
    <w:rsid w:val="0081579D"/>
    <w:rsid w:val="00827B9A"/>
    <w:rsid w:val="008321A3"/>
    <w:rsid w:val="0083612D"/>
    <w:rsid w:val="00840FF2"/>
    <w:rsid w:val="00845B5E"/>
    <w:rsid w:val="00850AA8"/>
    <w:rsid w:val="00851B32"/>
    <w:rsid w:val="00851D30"/>
    <w:rsid w:val="008600FA"/>
    <w:rsid w:val="00862399"/>
    <w:rsid w:val="00864161"/>
    <w:rsid w:val="00867E80"/>
    <w:rsid w:val="00871C9A"/>
    <w:rsid w:val="00887FFB"/>
    <w:rsid w:val="0089729E"/>
    <w:rsid w:val="008A5735"/>
    <w:rsid w:val="008C5736"/>
    <w:rsid w:val="008C6F26"/>
    <w:rsid w:val="00900561"/>
    <w:rsid w:val="00900648"/>
    <w:rsid w:val="00902B11"/>
    <w:rsid w:val="00922E75"/>
    <w:rsid w:val="00931087"/>
    <w:rsid w:val="00933E9B"/>
    <w:rsid w:val="0093531A"/>
    <w:rsid w:val="00936785"/>
    <w:rsid w:val="00942E99"/>
    <w:rsid w:val="00954096"/>
    <w:rsid w:val="00976AD2"/>
    <w:rsid w:val="00977447"/>
    <w:rsid w:val="00983DDD"/>
    <w:rsid w:val="00994109"/>
    <w:rsid w:val="00996901"/>
    <w:rsid w:val="009A0552"/>
    <w:rsid w:val="009A3BB5"/>
    <w:rsid w:val="009B64CA"/>
    <w:rsid w:val="009B698A"/>
    <w:rsid w:val="009D0251"/>
    <w:rsid w:val="009D3BEA"/>
    <w:rsid w:val="009D6AD2"/>
    <w:rsid w:val="009D6EBF"/>
    <w:rsid w:val="009E4CD2"/>
    <w:rsid w:val="009F04B3"/>
    <w:rsid w:val="00A06689"/>
    <w:rsid w:val="00A07C5A"/>
    <w:rsid w:val="00A114F1"/>
    <w:rsid w:val="00A308E7"/>
    <w:rsid w:val="00A315A6"/>
    <w:rsid w:val="00A52828"/>
    <w:rsid w:val="00A618F0"/>
    <w:rsid w:val="00A6605A"/>
    <w:rsid w:val="00A75446"/>
    <w:rsid w:val="00A80CAC"/>
    <w:rsid w:val="00A94AA1"/>
    <w:rsid w:val="00A95D2B"/>
    <w:rsid w:val="00AC09CA"/>
    <w:rsid w:val="00AC19EA"/>
    <w:rsid w:val="00AD1F07"/>
    <w:rsid w:val="00AE1785"/>
    <w:rsid w:val="00AE27E5"/>
    <w:rsid w:val="00AE3448"/>
    <w:rsid w:val="00AE4871"/>
    <w:rsid w:val="00AE7B59"/>
    <w:rsid w:val="00B00B9F"/>
    <w:rsid w:val="00B03CB4"/>
    <w:rsid w:val="00B1105B"/>
    <w:rsid w:val="00B1176F"/>
    <w:rsid w:val="00B307AF"/>
    <w:rsid w:val="00B3208F"/>
    <w:rsid w:val="00B3336A"/>
    <w:rsid w:val="00B34299"/>
    <w:rsid w:val="00B50548"/>
    <w:rsid w:val="00B561F4"/>
    <w:rsid w:val="00B573CA"/>
    <w:rsid w:val="00B65CB0"/>
    <w:rsid w:val="00B74786"/>
    <w:rsid w:val="00B8109A"/>
    <w:rsid w:val="00B8331E"/>
    <w:rsid w:val="00B941A8"/>
    <w:rsid w:val="00B965EB"/>
    <w:rsid w:val="00BB6439"/>
    <w:rsid w:val="00BC1157"/>
    <w:rsid w:val="00BD0A1C"/>
    <w:rsid w:val="00BD43D4"/>
    <w:rsid w:val="00BD7D21"/>
    <w:rsid w:val="00BE1F97"/>
    <w:rsid w:val="00BE27DF"/>
    <w:rsid w:val="00BF114E"/>
    <w:rsid w:val="00BF66C7"/>
    <w:rsid w:val="00C15CA1"/>
    <w:rsid w:val="00C205B3"/>
    <w:rsid w:val="00C25E05"/>
    <w:rsid w:val="00C40B91"/>
    <w:rsid w:val="00C434BC"/>
    <w:rsid w:val="00C573D0"/>
    <w:rsid w:val="00C57D3F"/>
    <w:rsid w:val="00C65C78"/>
    <w:rsid w:val="00C66137"/>
    <w:rsid w:val="00C71325"/>
    <w:rsid w:val="00C71D55"/>
    <w:rsid w:val="00C739A3"/>
    <w:rsid w:val="00C77CD2"/>
    <w:rsid w:val="00C81F5F"/>
    <w:rsid w:val="00C84248"/>
    <w:rsid w:val="00C9131C"/>
    <w:rsid w:val="00C927AA"/>
    <w:rsid w:val="00CA0BA6"/>
    <w:rsid w:val="00CA3D09"/>
    <w:rsid w:val="00CB00D9"/>
    <w:rsid w:val="00CB2BC2"/>
    <w:rsid w:val="00CC4857"/>
    <w:rsid w:val="00CD39B8"/>
    <w:rsid w:val="00CD75CF"/>
    <w:rsid w:val="00CE1ABF"/>
    <w:rsid w:val="00CE2207"/>
    <w:rsid w:val="00CE3C2C"/>
    <w:rsid w:val="00CE6668"/>
    <w:rsid w:val="00CF044E"/>
    <w:rsid w:val="00CF081E"/>
    <w:rsid w:val="00CF7814"/>
    <w:rsid w:val="00D016D1"/>
    <w:rsid w:val="00D05579"/>
    <w:rsid w:val="00D148A7"/>
    <w:rsid w:val="00D15CAD"/>
    <w:rsid w:val="00D23957"/>
    <w:rsid w:val="00D40DD8"/>
    <w:rsid w:val="00D42A65"/>
    <w:rsid w:val="00D42FBB"/>
    <w:rsid w:val="00D51196"/>
    <w:rsid w:val="00D67254"/>
    <w:rsid w:val="00D679D3"/>
    <w:rsid w:val="00D76406"/>
    <w:rsid w:val="00D77D38"/>
    <w:rsid w:val="00D844FE"/>
    <w:rsid w:val="00D90C63"/>
    <w:rsid w:val="00D97326"/>
    <w:rsid w:val="00DA32F0"/>
    <w:rsid w:val="00DB6039"/>
    <w:rsid w:val="00DC7404"/>
    <w:rsid w:val="00DE050F"/>
    <w:rsid w:val="00DE1B3E"/>
    <w:rsid w:val="00DF1A59"/>
    <w:rsid w:val="00DF1CDA"/>
    <w:rsid w:val="00DF54C0"/>
    <w:rsid w:val="00E05A21"/>
    <w:rsid w:val="00E13A3F"/>
    <w:rsid w:val="00E1532B"/>
    <w:rsid w:val="00E21E31"/>
    <w:rsid w:val="00E26C11"/>
    <w:rsid w:val="00E30CAC"/>
    <w:rsid w:val="00E314B2"/>
    <w:rsid w:val="00E31A9E"/>
    <w:rsid w:val="00E34847"/>
    <w:rsid w:val="00E362E5"/>
    <w:rsid w:val="00E53153"/>
    <w:rsid w:val="00E56CB9"/>
    <w:rsid w:val="00E7027F"/>
    <w:rsid w:val="00E721FB"/>
    <w:rsid w:val="00E82871"/>
    <w:rsid w:val="00E86D8A"/>
    <w:rsid w:val="00E878CE"/>
    <w:rsid w:val="00E90703"/>
    <w:rsid w:val="00E936B2"/>
    <w:rsid w:val="00EC0CDD"/>
    <w:rsid w:val="00EC4DB4"/>
    <w:rsid w:val="00ED3821"/>
    <w:rsid w:val="00EE422E"/>
    <w:rsid w:val="00EF0311"/>
    <w:rsid w:val="00F21271"/>
    <w:rsid w:val="00F360FA"/>
    <w:rsid w:val="00F409D2"/>
    <w:rsid w:val="00F43527"/>
    <w:rsid w:val="00F43B0D"/>
    <w:rsid w:val="00F61DC5"/>
    <w:rsid w:val="00F6686E"/>
    <w:rsid w:val="00FA78E6"/>
    <w:rsid w:val="00FC1F50"/>
    <w:rsid w:val="00FC469E"/>
    <w:rsid w:val="00FC62C9"/>
    <w:rsid w:val="00FC6A3A"/>
    <w:rsid w:val="00FD3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A76D2E"/>
  <w15:docId w15:val="{AAEDB770-39B7-4141-9F08-47C4D691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21"/>
    <w:pPr>
      <w:spacing w:after="200" w:line="276" w:lineRule="auto"/>
    </w:pPr>
    <w:rPr>
      <w:sz w:val="22"/>
      <w:szCs w:val="22"/>
    </w:rPr>
  </w:style>
  <w:style w:type="paragraph" w:styleId="Heading4">
    <w:name w:val="heading 4"/>
    <w:basedOn w:val="Normal"/>
    <w:next w:val="Normal"/>
    <w:link w:val="Heading4Char"/>
    <w:qFormat/>
    <w:rsid w:val="00696EE9"/>
    <w:pPr>
      <w:keepNext/>
      <w:spacing w:before="240" w:after="60" w:line="240" w:lineRule="auto"/>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96EE9"/>
    <w:rPr>
      <w:rFonts w:ascii="Times New Roman" w:eastAsia="Times New Roman" w:hAnsi="Times New Roman" w:cs="Times New Roman"/>
      <w:b/>
      <w:bCs/>
      <w:sz w:val="28"/>
      <w:szCs w:val="28"/>
    </w:rPr>
  </w:style>
  <w:style w:type="paragraph" w:styleId="BodyTextIndent">
    <w:name w:val="Body Text Indent"/>
    <w:basedOn w:val="Normal"/>
    <w:link w:val="BodyTextIndentChar"/>
    <w:rsid w:val="00696EE9"/>
    <w:pPr>
      <w:spacing w:after="0" w:line="240" w:lineRule="auto"/>
      <w:ind w:left="1440" w:hanging="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96EE9"/>
    <w:rPr>
      <w:rFonts w:ascii="Times New Roman" w:eastAsia="Times New Roman" w:hAnsi="Times New Roman" w:cs="Times New Roman"/>
      <w:sz w:val="24"/>
      <w:szCs w:val="24"/>
    </w:rPr>
  </w:style>
  <w:style w:type="character" w:styleId="Hyperlink">
    <w:name w:val="Hyperlink"/>
    <w:basedOn w:val="DefaultParagraphFont"/>
    <w:rsid w:val="00696EE9"/>
    <w:rPr>
      <w:color w:val="0000FF"/>
      <w:u w:val="single"/>
    </w:rPr>
  </w:style>
  <w:style w:type="character" w:styleId="Strong">
    <w:name w:val="Strong"/>
    <w:basedOn w:val="DefaultParagraphFont"/>
    <w:qFormat/>
    <w:rsid w:val="00584142"/>
    <w:rPr>
      <w:b/>
      <w:bCs/>
    </w:rPr>
  </w:style>
  <w:style w:type="paragraph" w:styleId="NormalWeb">
    <w:name w:val="Normal (Web)"/>
    <w:basedOn w:val="Normal"/>
    <w:uiPriority w:val="99"/>
    <w:semiHidden/>
    <w:unhideWhenUsed/>
    <w:rsid w:val="0058414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17131"/>
    <w:pPr>
      <w:ind w:left="720"/>
      <w:contextualSpacing/>
    </w:pPr>
  </w:style>
  <w:style w:type="paragraph" w:styleId="Header">
    <w:name w:val="header"/>
    <w:basedOn w:val="Normal"/>
    <w:link w:val="HeaderChar"/>
    <w:uiPriority w:val="99"/>
    <w:rsid w:val="00C65C78"/>
    <w:pPr>
      <w:tabs>
        <w:tab w:val="center" w:pos="4320"/>
        <w:tab w:val="right" w:pos="8640"/>
      </w:tabs>
    </w:pPr>
  </w:style>
  <w:style w:type="paragraph" w:styleId="Footer">
    <w:name w:val="footer"/>
    <w:basedOn w:val="Normal"/>
    <w:link w:val="FooterChar"/>
    <w:uiPriority w:val="99"/>
    <w:rsid w:val="00C65C78"/>
    <w:pPr>
      <w:tabs>
        <w:tab w:val="center" w:pos="4320"/>
        <w:tab w:val="right" w:pos="8640"/>
      </w:tabs>
    </w:pPr>
  </w:style>
  <w:style w:type="character" w:customStyle="1" w:styleId="HeaderChar">
    <w:name w:val="Header Char"/>
    <w:basedOn w:val="DefaultParagraphFont"/>
    <w:link w:val="Header"/>
    <w:uiPriority w:val="99"/>
    <w:rsid w:val="004B1474"/>
    <w:rPr>
      <w:sz w:val="22"/>
      <w:szCs w:val="22"/>
    </w:rPr>
  </w:style>
  <w:style w:type="paragraph" w:styleId="BalloonText">
    <w:name w:val="Balloon Text"/>
    <w:basedOn w:val="Normal"/>
    <w:link w:val="BalloonTextChar"/>
    <w:uiPriority w:val="99"/>
    <w:semiHidden/>
    <w:unhideWhenUsed/>
    <w:rsid w:val="004B1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474"/>
    <w:rPr>
      <w:rFonts w:ascii="Tahoma" w:hAnsi="Tahoma" w:cs="Tahoma"/>
      <w:sz w:val="16"/>
      <w:szCs w:val="16"/>
    </w:rPr>
  </w:style>
  <w:style w:type="character" w:customStyle="1" w:styleId="FooterChar">
    <w:name w:val="Footer Char"/>
    <w:basedOn w:val="DefaultParagraphFont"/>
    <w:link w:val="Footer"/>
    <w:uiPriority w:val="99"/>
    <w:rsid w:val="004B1474"/>
    <w:rPr>
      <w:sz w:val="22"/>
      <w:szCs w:val="22"/>
    </w:rPr>
  </w:style>
  <w:style w:type="paragraph" w:styleId="NoSpacing">
    <w:name w:val="No Spacing"/>
    <w:link w:val="NoSpacingChar"/>
    <w:uiPriority w:val="1"/>
    <w:qFormat/>
    <w:rsid w:val="004B1474"/>
    <w:rPr>
      <w:rFonts w:eastAsia="Times New Roman"/>
      <w:sz w:val="22"/>
      <w:szCs w:val="22"/>
    </w:rPr>
  </w:style>
  <w:style w:type="character" w:customStyle="1" w:styleId="NoSpacingChar">
    <w:name w:val="No Spacing Char"/>
    <w:basedOn w:val="DefaultParagraphFont"/>
    <w:link w:val="NoSpacing"/>
    <w:uiPriority w:val="1"/>
    <w:rsid w:val="004B1474"/>
    <w:rPr>
      <w:rFonts w:eastAsia="Times New Roman"/>
      <w:sz w:val="22"/>
      <w:szCs w:val="22"/>
      <w:lang w:val="en-US" w:eastAsia="en-US" w:bidi="ar-SA"/>
    </w:rPr>
  </w:style>
  <w:style w:type="table" w:styleId="TableGrid">
    <w:name w:val="Table Grid"/>
    <w:basedOn w:val="TableNormal"/>
    <w:uiPriority w:val="1"/>
    <w:rsid w:val="003B52EA"/>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14762C"/>
    <w:rPr>
      <w:color w:val="800080" w:themeColor="followedHyperlink"/>
      <w:u w:val="single"/>
    </w:rPr>
  </w:style>
  <w:style w:type="paragraph" w:styleId="Caption">
    <w:name w:val="caption"/>
    <w:basedOn w:val="Normal"/>
    <w:next w:val="Normal"/>
    <w:uiPriority w:val="35"/>
    <w:unhideWhenUsed/>
    <w:qFormat/>
    <w:rsid w:val="00EE422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16317">
      <w:bodyDiv w:val="1"/>
      <w:marLeft w:val="60"/>
      <w:marRight w:val="0"/>
      <w:marTop w:val="0"/>
      <w:marBottom w:val="0"/>
      <w:divBdr>
        <w:top w:val="none" w:sz="0" w:space="0" w:color="auto"/>
        <w:left w:val="none" w:sz="0" w:space="0" w:color="auto"/>
        <w:bottom w:val="none" w:sz="0" w:space="0" w:color="auto"/>
        <w:right w:val="none" w:sz="0" w:space="0" w:color="auto"/>
      </w:divBdr>
      <w:divsChild>
        <w:div w:id="1907908381">
          <w:marLeft w:val="0"/>
          <w:marRight w:val="0"/>
          <w:marTop w:val="0"/>
          <w:marBottom w:val="0"/>
          <w:divBdr>
            <w:top w:val="single" w:sz="4" w:space="0" w:color="336699"/>
            <w:left w:val="single" w:sz="4" w:space="5" w:color="336699"/>
            <w:bottom w:val="single" w:sz="4" w:space="5" w:color="336699"/>
            <w:right w:val="single" w:sz="4" w:space="5" w:color="336699"/>
          </w:divBdr>
        </w:div>
      </w:divsChild>
    </w:div>
    <w:div w:id="394544417">
      <w:bodyDiv w:val="1"/>
      <w:marLeft w:val="0"/>
      <w:marRight w:val="0"/>
      <w:marTop w:val="0"/>
      <w:marBottom w:val="0"/>
      <w:divBdr>
        <w:top w:val="none" w:sz="0" w:space="0" w:color="auto"/>
        <w:left w:val="none" w:sz="0" w:space="0" w:color="auto"/>
        <w:bottom w:val="none" w:sz="0" w:space="0" w:color="auto"/>
        <w:right w:val="none" w:sz="0" w:space="0" w:color="auto"/>
      </w:divBdr>
      <w:divsChild>
        <w:div w:id="180825799">
          <w:marLeft w:val="1166"/>
          <w:marRight w:val="0"/>
          <w:marTop w:val="86"/>
          <w:marBottom w:val="0"/>
          <w:divBdr>
            <w:top w:val="none" w:sz="0" w:space="0" w:color="auto"/>
            <w:left w:val="none" w:sz="0" w:space="0" w:color="auto"/>
            <w:bottom w:val="none" w:sz="0" w:space="0" w:color="auto"/>
            <w:right w:val="none" w:sz="0" w:space="0" w:color="auto"/>
          </w:divBdr>
        </w:div>
        <w:div w:id="1874338402">
          <w:marLeft w:val="1166"/>
          <w:marRight w:val="0"/>
          <w:marTop w:val="86"/>
          <w:marBottom w:val="0"/>
          <w:divBdr>
            <w:top w:val="none" w:sz="0" w:space="0" w:color="auto"/>
            <w:left w:val="none" w:sz="0" w:space="0" w:color="auto"/>
            <w:bottom w:val="none" w:sz="0" w:space="0" w:color="auto"/>
            <w:right w:val="none" w:sz="0" w:space="0" w:color="auto"/>
          </w:divBdr>
        </w:div>
      </w:divsChild>
    </w:div>
    <w:div w:id="741105706">
      <w:bodyDiv w:val="1"/>
      <w:marLeft w:val="0"/>
      <w:marRight w:val="0"/>
      <w:marTop w:val="0"/>
      <w:marBottom w:val="0"/>
      <w:divBdr>
        <w:top w:val="none" w:sz="0" w:space="0" w:color="auto"/>
        <w:left w:val="none" w:sz="0" w:space="0" w:color="auto"/>
        <w:bottom w:val="none" w:sz="0" w:space="0" w:color="auto"/>
        <w:right w:val="none" w:sz="0" w:space="0" w:color="auto"/>
      </w:divBdr>
      <w:divsChild>
        <w:div w:id="486239791">
          <w:marLeft w:val="0"/>
          <w:marRight w:val="0"/>
          <w:marTop w:val="0"/>
          <w:marBottom w:val="0"/>
          <w:divBdr>
            <w:top w:val="none" w:sz="0" w:space="0" w:color="auto"/>
            <w:left w:val="none" w:sz="0" w:space="0" w:color="auto"/>
            <w:bottom w:val="none" w:sz="0" w:space="0" w:color="auto"/>
            <w:right w:val="none" w:sz="0" w:space="0" w:color="auto"/>
          </w:divBdr>
          <w:divsChild>
            <w:div w:id="612518915">
              <w:marLeft w:val="0"/>
              <w:marRight w:val="0"/>
              <w:marTop w:val="0"/>
              <w:marBottom w:val="0"/>
              <w:divBdr>
                <w:top w:val="none" w:sz="0" w:space="0" w:color="auto"/>
                <w:left w:val="none" w:sz="0" w:space="0" w:color="auto"/>
                <w:bottom w:val="none" w:sz="0" w:space="0" w:color="auto"/>
                <w:right w:val="none" w:sz="0" w:space="0" w:color="auto"/>
              </w:divBdr>
              <w:divsChild>
                <w:div w:id="571933690">
                  <w:marLeft w:val="0"/>
                  <w:marRight w:val="0"/>
                  <w:marTop w:val="0"/>
                  <w:marBottom w:val="0"/>
                  <w:divBdr>
                    <w:top w:val="none" w:sz="0" w:space="0" w:color="auto"/>
                    <w:left w:val="none" w:sz="0" w:space="0" w:color="auto"/>
                    <w:bottom w:val="none" w:sz="0" w:space="0" w:color="auto"/>
                    <w:right w:val="none" w:sz="0" w:space="0" w:color="auto"/>
                  </w:divBdr>
                  <w:divsChild>
                    <w:div w:id="1444113817">
                      <w:marLeft w:val="0"/>
                      <w:marRight w:val="0"/>
                      <w:marTop w:val="0"/>
                      <w:marBottom w:val="0"/>
                      <w:divBdr>
                        <w:top w:val="none" w:sz="0" w:space="0" w:color="auto"/>
                        <w:left w:val="none" w:sz="0" w:space="0" w:color="auto"/>
                        <w:bottom w:val="none" w:sz="0" w:space="0" w:color="auto"/>
                        <w:right w:val="none" w:sz="0" w:space="0" w:color="auto"/>
                      </w:divBdr>
                      <w:divsChild>
                        <w:div w:id="1909074362">
                          <w:marLeft w:val="0"/>
                          <w:marRight w:val="0"/>
                          <w:marTop w:val="0"/>
                          <w:marBottom w:val="0"/>
                          <w:divBdr>
                            <w:top w:val="none" w:sz="0" w:space="0" w:color="auto"/>
                            <w:left w:val="none" w:sz="0" w:space="0" w:color="auto"/>
                            <w:bottom w:val="none" w:sz="0" w:space="0" w:color="auto"/>
                            <w:right w:val="none" w:sz="0" w:space="0" w:color="auto"/>
                          </w:divBdr>
                          <w:divsChild>
                            <w:div w:id="939222">
                              <w:marLeft w:val="0"/>
                              <w:marRight w:val="0"/>
                              <w:marTop w:val="0"/>
                              <w:marBottom w:val="0"/>
                              <w:divBdr>
                                <w:top w:val="none" w:sz="0" w:space="0" w:color="auto"/>
                                <w:left w:val="none" w:sz="0" w:space="0" w:color="auto"/>
                                <w:bottom w:val="none" w:sz="0" w:space="0" w:color="auto"/>
                                <w:right w:val="none" w:sz="0" w:space="0" w:color="auto"/>
                              </w:divBdr>
                            </w:div>
                            <w:div w:id="14963568">
                              <w:marLeft w:val="360"/>
                              <w:marRight w:val="0"/>
                              <w:marTop w:val="0"/>
                              <w:marBottom w:val="0"/>
                              <w:divBdr>
                                <w:top w:val="none" w:sz="0" w:space="0" w:color="auto"/>
                                <w:left w:val="none" w:sz="0" w:space="0" w:color="auto"/>
                                <w:bottom w:val="none" w:sz="0" w:space="0" w:color="auto"/>
                                <w:right w:val="none" w:sz="0" w:space="0" w:color="auto"/>
                              </w:divBdr>
                            </w:div>
                            <w:div w:id="20401143">
                              <w:marLeft w:val="0"/>
                              <w:marRight w:val="0"/>
                              <w:marTop w:val="0"/>
                              <w:marBottom w:val="0"/>
                              <w:divBdr>
                                <w:top w:val="none" w:sz="0" w:space="0" w:color="auto"/>
                                <w:left w:val="none" w:sz="0" w:space="0" w:color="auto"/>
                                <w:bottom w:val="none" w:sz="0" w:space="0" w:color="auto"/>
                                <w:right w:val="none" w:sz="0" w:space="0" w:color="auto"/>
                              </w:divBdr>
                            </w:div>
                            <w:div w:id="86511747">
                              <w:marLeft w:val="0"/>
                              <w:marRight w:val="0"/>
                              <w:marTop w:val="0"/>
                              <w:marBottom w:val="0"/>
                              <w:divBdr>
                                <w:top w:val="none" w:sz="0" w:space="0" w:color="auto"/>
                                <w:left w:val="none" w:sz="0" w:space="0" w:color="auto"/>
                                <w:bottom w:val="none" w:sz="0" w:space="0" w:color="auto"/>
                                <w:right w:val="none" w:sz="0" w:space="0" w:color="auto"/>
                              </w:divBdr>
                            </w:div>
                            <w:div w:id="162353244">
                              <w:marLeft w:val="0"/>
                              <w:marRight w:val="0"/>
                              <w:marTop w:val="0"/>
                              <w:marBottom w:val="0"/>
                              <w:divBdr>
                                <w:top w:val="none" w:sz="0" w:space="0" w:color="auto"/>
                                <w:left w:val="none" w:sz="0" w:space="0" w:color="auto"/>
                                <w:bottom w:val="none" w:sz="0" w:space="0" w:color="auto"/>
                                <w:right w:val="none" w:sz="0" w:space="0" w:color="auto"/>
                              </w:divBdr>
                            </w:div>
                            <w:div w:id="180433091">
                              <w:marLeft w:val="0"/>
                              <w:marRight w:val="0"/>
                              <w:marTop w:val="0"/>
                              <w:marBottom w:val="0"/>
                              <w:divBdr>
                                <w:top w:val="none" w:sz="0" w:space="0" w:color="auto"/>
                                <w:left w:val="none" w:sz="0" w:space="0" w:color="auto"/>
                                <w:bottom w:val="none" w:sz="0" w:space="0" w:color="auto"/>
                                <w:right w:val="none" w:sz="0" w:space="0" w:color="auto"/>
                              </w:divBdr>
                            </w:div>
                            <w:div w:id="752629882">
                              <w:marLeft w:val="0"/>
                              <w:marRight w:val="0"/>
                              <w:marTop w:val="0"/>
                              <w:marBottom w:val="0"/>
                              <w:divBdr>
                                <w:top w:val="none" w:sz="0" w:space="0" w:color="auto"/>
                                <w:left w:val="none" w:sz="0" w:space="0" w:color="auto"/>
                                <w:bottom w:val="none" w:sz="0" w:space="0" w:color="auto"/>
                                <w:right w:val="none" w:sz="0" w:space="0" w:color="auto"/>
                              </w:divBdr>
                            </w:div>
                            <w:div w:id="839155362">
                              <w:marLeft w:val="0"/>
                              <w:marRight w:val="0"/>
                              <w:marTop w:val="0"/>
                              <w:marBottom w:val="0"/>
                              <w:divBdr>
                                <w:top w:val="none" w:sz="0" w:space="0" w:color="auto"/>
                                <w:left w:val="none" w:sz="0" w:space="0" w:color="auto"/>
                                <w:bottom w:val="none" w:sz="0" w:space="0" w:color="auto"/>
                                <w:right w:val="none" w:sz="0" w:space="0" w:color="auto"/>
                              </w:divBdr>
                            </w:div>
                            <w:div w:id="843130733">
                              <w:marLeft w:val="360"/>
                              <w:marRight w:val="0"/>
                              <w:marTop w:val="0"/>
                              <w:marBottom w:val="0"/>
                              <w:divBdr>
                                <w:top w:val="none" w:sz="0" w:space="0" w:color="auto"/>
                                <w:left w:val="none" w:sz="0" w:space="0" w:color="auto"/>
                                <w:bottom w:val="none" w:sz="0" w:space="0" w:color="auto"/>
                                <w:right w:val="none" w:sz="0" w:space="0" w:color="auto"/>
                              </w:divBdr>
                            </w:div>
                            <w:div w:id="1166214595">
                              <w:marLeft w:val="360"/>
                              <w:marRight w:val="0"/>
                              <w:marTop w:val="0"/>
                              <w:marBottom w:val="0"/>
                              <w:divBdr>
                                <w:top w:val="none" w:sz="0" w:space="0" w:color="auto"/>
                                <w:left w:val="none" w:sz="0" w:space="0" w:color="auto"/>
                                <w:bottom w:val="none" w:sz="0" w:space="0" w:color="auto"/>
                                <w:right w:val="none" w:sz="0" w:space="0" w:color="auto"/>
                              </w:divBdr>
                            </w:div>
                            <w:div w:id="1227649557">
                              <w:marLeft w:val="0"/>
                              <w:marRight w:val="0"/>
                              <w:marTop w:val="0"/>
                              <w:marBottom w:val="0"/>
                              <w:divBdr>
                                <w:top w:val="none" w:sz="0" w:space="0" w:color="auto"/>
                                <w:left w:val="none" w:sz="0" w:space="0" w:color="auto"/>
                                <w:bottom w:val="none" w:sz="0" w:space="0" w:color="auto"/>
                                <w:right w:val="none" w:sz="0" w:space="0" w:color="auto"/>
                              </w:divBdr>
                            </w:div>
                            <w:div w:id="1589536358">
                              <w:marLeft w:val="360"/>
                              <w:marRight w:val="0"/>
                              <w:marTop w:val="0"/>
                              <w:marBottom w:val="0"/>
                              <w:divBdr>
                                <w:top w:val="none" w:sz="0" w:space="0" w:color="auto"/>
                                <w:left w:val="none" w:sz="0" w:space="0" w:color="auto"/>
                                <w:bottom w:val="none" w:sz="0" w:space="0" w:color="auto"/>
                                <w:right w:val="none" w:sz="0" w:space="0" w:color="auto"/>
                              </w:divBdr>
                            </w:div>
                            <w:div w:id="1718552275">
                              <w:marLeft w:val="360"/>
                              <w:marRight w:val="0"/>
                              <w:marTop w:val="0"/>
                              <w:marBottom w:val="0"/>
                              <w:divBdr>
                                <w:top w:val="none" w:sz="0" w:space="0" w:color="auto"/>
                                <w:left w:val="none" w:sz="0" w:space="0" w:color="auto"/>
                                <w:bottom w:val="none" w:sz="0" w:space="0" w:color="auto"/>
                                <w:right w:val="none" w:sz="0" w:space="0" w:color="auto"/>
                              </w:divBdr>
                            </w:div>
                            <w:div w:id="19167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17021">
      <w:bodyDiv w:val="1"/>
      <w:marLeft w:val="60"/>
      <w:marRight w:val="0"/>
      <w:marTop w:val="0"/>
      <w:marBottom w:val="0"/>
      <w:divBdr>
        <w:top w:val="none" w:sz="0" w:space="0" w:color="auto"/>
        <w:left w:val="none" w:sz="0" w:space="0" w:color="auto"/>
        <w:bottom w:val="none" w:sz="0" w:space="0" w:color="auto"/>
        <w:right w:val="none" w:sz="0" w:space="0" w:color="auto"/>
      </w:divBdr>
      <w:divsChild>
        <w:div w:id="1936667867">
          <w:marLeft w:val="0"/>
          <w:marRight w:val="0"/>
          <w:marTop w:val="0"/>
          <w:marBottom w:val="0"/>
          <w:divBdr>
            <w:top w:val="single" w:sz="4" w:space="0" w:color="336699"/>
            <w:left w:val="single" w:sz="4" w:space="5" w:color="336699"/>
            <w:bottom w:val="single" w:sz="4" w:space="5" w:color="336699"/>
            <w:right w:val="single" w:sz="4" w:space="5" w:color="336699"/>
          </w:divBdr>
        </w:div>
      </w:divsChild>
    </w:div>
    <w:div w:id="145031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edu/mcncps/orientation/login.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cnplacement.org/orienta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Frequently Asked Questions for Nursing Program Faculty</vt:lpstr>
    </vt:vector>
  </TitlesOfParts>
  <Company>Salem State College</Company>
  <LinksUpToDate>false</LinksUpToDate>
  <CharactersWithSpaces>10521</CharactersWithSpaces>
  <SharedDoc>false</SharedDoc>
  <HLinks>
    <vt:vector size="18" baseType="variant">
      <vt:variant>
        <vt:i4>3080254</vt:i4>
      </vt:variant>
      <vt:variant>
        <vt:i4>6</vt:i4>
      </vt:variant>
      <vt:variant>
        <vt:i4>0</vt:i4>
      </vt:variant>
      <vt:variant>
        <vt:i4>5</vt:i4>
      </vt:variant>
      <vt:variant>
        <vt:lpwstr>http://www.mcnplacement.org/orientation</vt:lpwstr>
      </vt:variant>
      <vt:variant>
        <vt:lpwstr/>
      </vt:variant>
      <vt:variant>
        <vt:i4>3080254</vt:i4>
      </vt:variant>
      <vt:variant>
        <vt:i4>3</vt:i4>
      </vt:variant>
      <vt:variant>
        <vt:i4>0</vt:i4>
      </vt:variant>
      <vt:variant>
        <vt:i4>5</vt:i4>
      </vt:variant>
      <vt:variant>
        <vt:lpwstr>http://www.mcnplacement.org/orientation</vt:lpwstr>
      </vt:variant>
      <vt:variant>
        <vt:lpwstr/>
      </vt:variant>
      <vt:variant>
        <vt:i4>3080254</vt:i4>
      </vt:variant>
      <vt:variant>
        <vt:i4>0</vt:i4>
      </vt:variant>
      <vt:variant>
        <vt:i4>0</vt:i4>
      </vt:variant>
      <vt:variant>
        <vt:i4>5</vt:i4>
      </vt:variant>
      <vt:variant>
        <vt:lpwstr>http://www.mcnplacement.org/orientation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for Nursing Program Faculty</dc:title>
  <dc:subject/>
  <dc:creator>SSC</dc:creator>
  <cp:keywords/>
  <dc:description/>
  <cp:lastModifiedBy/>
  <cp:revision>53</cp:revision>
  <cp:lastPrinted>2012-12-28T19:40:00Z</cp:lastPrinted>
  <dcterms:created xsi:type="dcterms:W3CDTF">2022-05-05T16:27:00Z</dcterms:created>
  <dcterms:modified xsi:type="dcterms:W3CDTF">2026-05-17T18:21:00Z</dcterms:modified>
</cp:coreProperties>
</file>