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3" w:rsidRPr="00484393" w:rsidRDefault="00484393" w:rsidP="00484393">
      <w:pPr>
        <w:widowControl/>
        <w:spacing w:before="100" w:beforeAutospacing="1" w:after="100" w:afterAutospacing="1"/>
        <w:rPr>
          <w:rFonts w:ascii="Times New Roman" w:hAnsi="Times New Roman"/>
          <w:b/>
          <w:snapToGrid/>
          <w:sz w:val="24"/>
          <w:szCs w:val="24"/>
        </w:rPr>
      </w:pPr>
      <w:r w:rsidRPr="00484393">
        <w:rPr>
          <w:rFonts w:ascii="Times New Roman" w:hAnsi="Times New Roman"/>
          <w:b/>
          <w:snapToGrid/>
          <w:sz w:val="24"/>
          <w:szCs w:val="24"/>
        </w:rPr>
        <w:t>NEW Just released by EEC</w:t>
      </w:r>
    </w:p>
    <w:p w:rsidR="00484393" w:rsidRPr="00484393" w:rsidRDefault="00484393" w:rsidP="00484393">
      <w:pPr>
        <w:rPr>
          <w:rFonts w:ascii="Times New Roman" w:hAnsi="Times New Roman"/>
          <w:b/>
          <w:sz w:val="24"/>
          <w:szCs w:val="24"/>
          <w:u w:val="single"/>
        </w:rPr>
      </w:pPr>
      <w:r w:rsidRPr="00484393">
        <w:rPr>
          <w:rFonts w:ascii="Times New Roman" w:hAnsi="Times New Roman"/>
          <w:b/>
          <w:sz w:val="24"/>
          <w:szCs w:val="24"/>
          <w:u w:val="single"/>
        </w:rPr>
        <w:t xml:space="preserve">EEC  Preschool STEM Curricula </w:t>
      </w:r>
    </w:p>
    <w:p w:rsidR="00484393" w:rsidRPr="00484393" w:rsidRDefault="00484393" w:rsidP="0048439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84393" w:rsidRPr="00484393" w:rsidRDefault="00484393" w:rsidP="00484393">
      <w:pPr>
        <w:rPr>
          <w:b/>
        </w:rPr>
      </w:pPr>
      <w:r w:rsidRPr="00484393">
        <w:rPr>
          <w:b/>
        </w:rPr>
        <w:t>Shed Children's Center The Pumpkin Patch Project- Exploring The Life-Cycle Process</w:t>
      </w:r>
    </w:p>
    <w:p w:rsidR="00484393" w:rsidRPr="00484393" w:rsidRDefault="0013697B" w:rsidP="00484393">
      <w:pPr>
        <w:rPr>
          <w:b/>
        </w:rPr>
      </w:pPr>
      <w:hyperlink r:id="rId8" w:history="1">
        <w:r w:rsidR="00484393" w:rsidRPr="00484393">
          <w:rPr>
            <w:rStyle w:val="Hyperlink"/>
            <w:b/>
          </w:rPr>
          <w:t>https://drive.google.com/folderview?id=0ByGzm79kvcR_UDNndVBFZUhvOWs&amp;usp=sharing</w:t>
        </w:r>
      </w:hyperlink>
    </w:p>
    <w:p w:rsidR="00484393" w:rsidRPr="00484393" w:rsidRDefault="00484393" w:rsidP="00484393">
      <w:pPr>
        <w:rPr>
          <w:b/>
        </w:rPr>
      </w:pPr>
    </w:p>
    <w:p w:rsidR="00484393" w:rsidRPr="00484393" w:rsidRDefault="00484393" w:rsidP="00484393">
      <w:pPr>
        <w:rPr>
          <w:b/>
        </w:rPr>
      </w:pPr>
      <w:r w:rsidRPr="00484393">
        <w:rPr>
          <w:b/>
        </w:rPr>
        <w:t>YMCA of Central Massachusetts A Preschool STEM Teaching Curriculum on Gardening</w:t>
      </w:r>
    </w:p>
    <w:p w:rsidR="00484393" w:rsidRPr="00484393" w:rsidRDefault="0013697B" w:rsidP="00484393">
      <w:pPr>
        <w:rPr>
          <w:b/>
        </w:rPr>
      </w:pPr>
      <w:hyperlink r:id="rId9" w:history="1">
        <w:r w:rsidR="00484393" w:rsidRPr="00484393">
          <w:rPr>
            <w:rStyle w:val="Hyperlink"/>
            <w:b/>
          </w:rPr>
          <w:t>https://drive.google.com/folderview?id=0ByGzm79kvcR_eFN1cHpqb0htQkE&amp;usp=sharing</w:t>
        </w:r>
      </w:hyperlink>
    </w:p>
    <w:p w:rsidR="00484393" w:rsidRPr="00484393" w:rsidRDefault="00484393" w:rsidP="00484393">
      <w:pPr>
        <w:rPr>
          <w:b/>
        </w:rPr>
      </w:pPr>
    </w:p>
    <w:p w:rsidR="00484393" w:rsidRPr="00484393" w:rsidRDefault="00484393" w:rsidP="00484393">
      <w:pPr>
        <w:rPr>
          <w:b/>
        </w:rPr>
      </w:pPr>
      <w:r w:rsidRPr="00484393">
        <w:rPr>
          <w:b/>
        </w:rPr>
        <w:t xml:space="preserve">Heritage Museums and Gardens Inc. Collections - A STEM Focused Curriculum </w:t>
      </w:r>
    </w:p>
    <w:p w:rsidR="00484393" w:rsidRPr="00484393" w:rsidRDefault="0013697B" w:rsidP="00484393">
      <w:pPr>
        <w:rPr>
          <w:b/>
        </w:rPr>
      </w:pPr>
      <w:hyperlink r:id="rId10" w:history="1">
        <w:r w:rsidR="00484393" w:rsidRPr="00484393">
          <w:rPr>
            <w:rStyle w:val="Hyperlink"/>
            <w:b/>
          </w:rPr>
          <w:t>https://drive.google.com/folderview?id=0ByGzm79kvcR_WTNVSHRrbWhCdFE&amp;usp=sharing</w:t>
        </w:r>
      </w:hyperlink>
    </w:p>
    <w:p w:rsidR="00484393" w:rsidRPr="00484393" w:rsidRDefault="00484393" w:rsidP="00484393">
      <w:pPr>
        <w:rPr>
          <w:b/>
        </w:rPr>
      </w:pPr>
    </w:p>
    <w:p w:rsidR="00484393" w:rsidRPr="00484393" w:rsidRDefault="00484393" w:rsidP="00484393">
      <w:pPr>
        <w:rPr>
          <w:b/>
        </w:rPr>
      </w:pPr>
      <w:r w:rsidRPr="00484393">
        <w:rPr>
          <w:b/>
        </w:rPr>
        <w:t>Clarendon Early Education Services Inc - Four STEM Units in English, Spanish and Portuguese</w:t>
      </w:r>
    </w:p>
    <w:p w:rsidR="00484393" w:rsidRDefault="0013697B" w:rsidP="00484393">
      <w:hyperlink r:id="rId11" w:history="1">
        <w:r w:rsidR="00484393" w:rsidRPr="00484393">
          <w:rPr>
            <w:rStyle w:val="Hyperlink"/>
            <w:b/>
          </w:rPr>
          <w:t>https://drive.google.com/folderview?id=0ByGzm79kvcR_XzdZNk5yekVWWkU&amp;usp=sharing</w:t>
        </w:r>
      </w:hyperlink>
    </w:p>
    <w:p w:rsidR="00BC0CF4" w:rsidRDefault="00BC0CF4" w:rsidP="00484393"/>
    <w:p w:rsidR="005F7DD1" w:rsidRDefault="005F7DD1" w:rsidP="00484393">
      <w:r w:rsidRPr="005F7DD1">
        <w:rPr>
          <w:b/>
        </w:rPr>
        <w:t>Mass Audubon</w:t>
      </w:r>
      <w:r>
        <w:t xml:space="preserve">- Four Units on: </w:t>
      </w:r>
    </w:p>
    <w:p w:rsidR="00CE2ED9" w:rsidRDefault="005F7DD1" w:rsidP="005F7DD1">
      <w:pPr>
        <w:pStyle w:val="ListParagraph"/>
        <w:numPr>
          <w:ilvl w:val="0"/>
          <w:numId w:val="14"/>
        </w:numPr>
      </w:pPr>
      <w:r>
        <w:t>Our Feathered Friends</w:t>
      </w:r>
    </w:p>
    <w:p w:rsidR="005F7DD1" w:rsidRDefault="005F7DD1" w:rsidP="005F7DD1">
      <w:pPr>
        <w:pStyle w:val="ListParagraph"/>
        <w:numPr>
          <w:ilvl w:val="0"/>
          <w:numId w:val="14"/>
        </w:numPr>
      </w:pPr>
      <w:r>
        <w:t>Digging into Soil</w:t>
      </w:r>
    </w:p>
    <w:p w:rsidR="005F7DD1" w:rsidRDefault="005F7DD1" w:rsidP="005F7DD1">
      <w:pPr>
        <w:pStyle w:val="ListParagraph"/>
        <w:numPr>
          <w:ilvl w:val="0"/>
          <w:numId w:val="14"/>
        </w:numPr>
      </w:pPr>
      <w:r>
        <w:t xml:space="preserve">Tree-meandrous Trees </w:t>
      </w:r>
    </w:p>
    <w:p w:rsidR="005F7DD1" w:rsidRDefault="005F7DD1" w:rsidP="005F7DD1">
      <w:pPr>
        <w:pStyle w:val="ListParagraph"/>
        <w:numPr>
          <w:ilvl w:val="0"/>
          <w:numId w:val="14"/>
        </w:numPr>
      </w:pPr>
      <w:r>
        <w:t xml:space="preserve">Wicked Cool Weather </w:t>
      </w:r>
    </w:p>
    <w:p w:rsidR="005F7DD1" w:rsidRDefault="005F7DD1" w:rsidP="005F7DD1">
      <w:pPr>
        <w:pStyle w:val="ListParagraph"/>
        <w:rPr>
          <w:color w:val="1F497D"/>
        </w:rPr>
      </w:pPr>
      <w:r>
        <w:t xml:space="preserve">All of these can be found at </w:t>
      </w:r>
      <w:hyperlink r:id="rId12" w:history="1">
        <w:r>
          <w:rPr>
            <w:rStyle w:val="Hyperlink"/>
          </w:rPr>
          <w:t>www.massaudubon.org/education</w:t>
        </w:r>
      </w:hyperlink>
    </w:p>
    <w:p w:rsidR="005F7DD1" w:rsidRDefault="005F7DD1" w:rsidP="005F7DD1">
      <w:pPr>
        <w:pStyle w:val="ListParagraph"/>
      </w:pPr>
    </w:p>
    <w:p w:rsidR="00D939C1" w:rsidRPr="00C32FD9" w:rsidRDefault="00D939C1" w:rsidP="00D939C1">
      <w:pPr>
        <w:shd w:val="clear" w:color="auto" w:fill="FFFFFF"/>
        <w:rPr>
          <w:rFonts w:ascii="Times New Roman" w:hAnsi="Times New Roman"/>
          <w:b/>
          <w:color w:val="000000"/>
          <w:sz w:val="28"/>
          <w:szCs w:val="24"/>
        </w:rPr>
      </w:pPr>
      <w:r w:rsidRPr="00C32FD9">
        <w:rPr>
          <w:rFonts w:ascii="Times New Roman" w:hAnsi="Times New Roman"/>
          <w:b/>
          <w:color w:val="000000"/>
          <w:sz w:val="28"/>
          <w:szCs w:val="24"/>
        </w:rPr>
        <w:t>Children's Books:</w:t>
      </w:r>
    </w:p>
    <w:p w:rsidR="00D939C1" w:rsidRPr="00C32FD9" w:rsidRDefault="00D939C1" w:rsidP="00D939C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i/>
          <w:color w:val="000000"/>
          <w:sz w:val="24"/>
          <w:szCs w:val="24"/>
        </w:rPr>
        <w:t>Roller Coaster</w:t>
      </w:r>
      <w:r w:rsidRPr="00C32FD9">
        <w:rPr>
          <w:rFonts w:ascii="Times New Roman" w:hAnsi="Times New Roman"/>
          <w:color w:val="000000"/>
          <w:sz w:val="24"/>
          <w:szCs w:val="24"/>
        </w:rPr>
        <w:t xml:space="preserve"> by Maria Frazee</w:t>
      </w:r>
    </w:p>
    <w:p w:rsidR="00D939C1" w:rsidRPr="00C32FD9" w:rsidRDefault="00D939C1" w:rsidP="00D939C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i/>
          <w:color w:val="000000"/>
          <w:sz w:val="24"/>
          <w:szCs w:val="24"/>
        </w:rPr>
        <w:t>Pull, Lift, and Lower: A Book about Pulleys</w:t>
      </w:r>
      <w:r w:rsidRPr="00C32FD9">
        <w:rPr>
          <w:rFonts w:ascii="Times New Roman" w:hAnsi="Times New Roman"/>
          <w:color w:val="000000"/>
          <w:sz w:val="24"/>
          <w:szCs w:val="24"/>
        </w:rPr>
        <w:t xml:space="preserve"> by Michael Dahl</w:t>
      </w:r>
    </w:p>
    <w:p w:rsidR="00D939C1" w:rsidRPr="00C32FD9" w:rsidRDefault="00D939C1" w:rsidP="00D939C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i/>
          <w:color w:val="000000"/>
          <w:sz w:val="24"/>
          <w:szCs w:val="24"/>
        </w:rPr>
        <w:t>What Do Wheels Do All Day?</w:t>
      </w:r>
      <w:r w:rsidRPr="00C32FD9">
        <w:rPr>
          <w:rFonts w:ascii="Times New Roman" w:hAnsi="Times New Roman"/>
          <w:color w:val="000000"/>
          <w:sz w:val="24"/>
          <w:szCs w:val="24"/>
        </w:rPr>
        <w:t xml:space="preserve"> by April Jones Prince</w:t>
      </w:r>
    </w:p>
    <w:p w:rsidR="00D939C1" w:rsidRPr="00C32FD9" w:rsidRDefault="00D939C1" w:rsidP="00D939C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i/>
          <w:color w:val="000000"/>
          <w:sz w:val="24"/>
          <w:szCs w:val="24"/>
        </w:rPr>
        <w:t>Tires, Spokes, and Sprockets: A book about wheels and axles</w:t>
      </w:r>
      <w:r w:rsidRPr="00C32FD9">
        <w:rPr>
          <w:rFonts w:ascii="Times New Roman" w:hAnsi="Times New Roman"/>
          <w:color w:val="000000"/>
          <w:sz w:val="24"/>
          <w:szCs w:val="24"/>
        </w:rPr>
        <w:t xml:space="preserve"> by Michael Dahl </w:t>
      </w:r>
    </w:p>
    <w:p w:rsidR="00D939C1" w:rsidRPr="00C32FD9" w:rsidRDefault="00D939C1" w:rsidP="00D939C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i/>
          <w:color w:val="000000"/>
          <w:sz w:val="24"/>
          <w:szCs w:val="24"/>
        </w:rPr>
        <w:t xml:space="preserve">Roll, Slope, and Slide: A Book about Ramps </w:t>
      </w:r>
      <w:r w:rsidRPr="00C32FD9">
        <w:rPr>
          <w:rFonts w:ascii="Times New Roman" w:hAnsi="Times New Roman"/>
          <w:color w:val="000000"/>
          <w:sz w:val="24"/>
          <w:szCs w:val="24"/>
        </w:rPr>
        <w:t>by Michael Dahl</w:t>
      </w:r>
    </w:p>
    <w:p w:rsidR="00D939C1" w:rsidRPr="00C32FD9" w:rsidRDefault="00D939C1" w:rsidP="00D939C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D939C1" w:rsidRPr="00C32FD9" w:rsidRDefault="00D939C1" w:rsidP="00D939C1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302612" w:rsidRPr="00C32FD9" w:rsidRDefault="00302612" w:rsidP="00302612">
      <w:pPr>
        <w:shd w:val="clear" w:color="auto" w:fill="FFFFFF"/>
        <w:rPr>
          <w:rFonts w:ascii="Times New Roman" w:hAnsi="Times New Roman"/>
          <w:b/>
          <w:snapToGrid/>
          <w:color w:val="000000"/>
          <w:sz w:val="28"/>
          <w:szCs w:val="24"/>
        </w:rPr>
      </w:pPr>
      <w:r w:rsidRPr="00C32FD9">
        <w:rPr>
          <w:rFonts w:ascii="Times New Roman" w:hAnsi="Times New Roman"/>
          <w:b/>
          <w:color w:val="000000"/>
          <w:sz w:val="28"/>
          <w:szCs w:val="24"/>
        </w:rPr>
        <w:t>Teacher's books/Resources:</w:t>
      </w:r>
    </w:p>
    <w:p w:rsidR="00302612" w:rsidRPr="00C32FD9" w:rsidRDefault="003E4A0C" w:rsidP="0030261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color w:val="000000"/>
          <w:sz w:val="24"/>
          <w:szCs w:val="24"/>
        </w:rPr>
        <w:t xml:space="preserve">Hatch Early Learning. (2013). </w:t>
      </w:r>
      <w:r w:rsidRPr="00C32FD9">
        <w:rPr>
          <w:rFonts w:ascii="Times New Roman" w:hAnsi="Times New Roman"/>
          <w:i/>
          <w:iCs/>
          <w:color w:val="000000"/>
          <w:sz w:val="24"/>
          <w:szCs w:val="24"/>
        </w:rPr>
        <w:t>STEM classroom activity guide</w:t>
      </w:r>
      <w:r w:rsidRPr="00C32FD9">
        <w:rPr>
          <w:rFonts w:ascii="Times New Roman" w:hAnsi="Times New Roman"/>
          <w:color w:val="000000"/>
          <w:sz w:val="24"/>
          <w:szCs w:val="24"/>
        </w:rPr>
        <w:t xml:space="preserve">.  Author:   Winston-Salem, NC. Retrieved from, </w:t>
      </w:r>
      <w:r w:rsidRPr="00C32FD9">
        <w:rPr>
          <w:rFonts w:ascii="Times New Roman" w:hAnsi="Times New Roman"/>
          <w:color w:val="000000"/>
          <w:sz w:val="24"/>
          <w:szCs w:val="24"/>
          <w:u w:val="single"/>
        </w:rPr>
        <w:t>https://s3.amazonaws.com/upload.hatchearlychildhood.com/ebooks/STEM_Booklet_Final.pdf</w:t>
      </w:r>
    </w:p>
    <w:p w:rsidR="00C32FD9" w:rsidRPr="00C32FD9" w:rsidRDefault="00C32FD9" w:rsidP="00C32FD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C32FD9">
        <w:rPr>
          <w:rFonts w:ascii="Times New Roman" w:hAnsi="Times New Roman"/>
          <w:color w:val="000000"/>
          <w:sz w:val="24"/>
          <w:szCs w:val="24"/>
        </w:rPr>
        <w:t>Moomaw</w:t>
      </w:r>
      <w:proofErr w:type="spellEnd"/>
      <w:r w:rsidRPr="00C32FD9">
        <w:rPr>
          <w:rFonts w:ascii="Times New Roman" w:hAnsi="Times New Roman"/>
          <w:color w:val="000000"/>
          <w:sz w:val="24"/>
          <w:szCs w:val="24"/>
        </w:rPr>
        <w:t xml:space="preserve">, S. (2013).  </w:t>
      </w:r>
      <w:r w:rsidRPr="00C32FD9">
        <w:rPr>
          <w:rFonts w:ascii="Times New Roman" w:hAnsi="Times New Roman"/>
          <w:i/>
          <w:color w:val="000000"/>
          <w:sz w:val="24"/>
          <w:szCs w:val="24"/>
        </w:rPr>
        <w:t>Teaching STEM</w:t>
      </w:r>
      <w:r w:rsidR="00C0664E" w:rsidRPr="00C32FD9">
        <w:rPr>
          <w:rFonts w:ascii="Times New Roman" w:hAnsi="Times New Roman"/>
          <w:i/>
          <w:color w:val="000000"/>
          <w:sz w:val="24"/>
          <w:szCs w:val="24"/>
        </w:rPr>
        <w:t> in</w:t>
      </w:r>
      <w:r w:rsidRPr="00C32FD9">
        <w:rPr>
          <w:rFonts w:ascii="Times New Roman" w:hAnsi="Times New Roman"/>
          <w:i/>
          <w:color w:val="000000"/>
          <w:sz w:val="24"/>
          <w:szCs w:val="24"/>
        </w:rPr>
        <w:t xml:space="preserve"> the early years.</w:t>
      </w:r>
      <w:r w:rsidRPr="00C32FD9">
        <w:rPr>
          <w:rFonts w:ascii="Times New Roman" w:hAnsi="Times New Roman"/>
          <w:color w:val="000000"/>
          <w:sz w:val="24"/>
          <w:szCs w:val="24"/>
        </w:rPr>
        <w:t xml:space="preserve"> St. Paul, MN: </w:t>
      </w:r>
      <w:proofErr w:type="spellStart"/>
      <w:r w:rsidRPr="00C32FD9">
        <w:rPr>
          <w:rFonts w:ascii="Times New Roman" w:hAnsi="Times New Roman"/>
          <w:color w:val="000000"/>
          <w:sz w:val="24"/>
          <w:szCs w:val="24"/>
        </w:rPr>
        <w:t>Redleaf</w:t>
      </w:r>
      <w:proofErr w:type="spellEnd"/>
      <w:r w:rsidRPr="00C32FD9">
        <w:rPr>
          <w:rFonts w:ascii="Times New Roman" w:hAnsi="Times New Roman"/>
          <w:color w:val="000000"/>
          <w:sz w:val="24"/>
          <w:szCs w:val="24"/>
        </w:rPr>
        <w:t xml:space="preserve"> Press.</w:t>
      </w:r>
    </w:p>
    <w:p w:rsidR="00302612" w:rsidRPr="00C32FD9" w:rsidRDefault="00302612" w:rsidP="0030261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color w:val="000000"/>
          <w:sz w:val="24"/>
          <w:szCs w:val="24"/>
        </w:rPr>
        <w:t>STEM Sprouts Teaching Guide:  http://www.bostonchildrensmuseum.org/sites/default/files/pdfs/STEMGuide.pdf</w:t>
      </w:r>
    </w:p>
    <w:p w:rsidR="00297CEF" w:rsidRPr="00C32FD9" w:rsidRDefault="003E4A0C" w:rsidP="00C32FD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C32FD9">
        <w:rPr>
          <w:rFonts w:ascii="Times New Roman" w:hAnsi="Times New Roman"/>
          <w:color w:val="000000"/>
          <w:sz w:val="24"/>
          <w:szCs w:val="24"/>
        </w:rPr>
        <w:t xml:space="preserve">The National Academies Advisors to the Nation on Science, Engineering, and Medicine </w:t>
      </w:r>
      <w:r w:rsidRPr="00C32FD9">
        <w:rPr>
          <w:rFonts w:ascii="Times New Roman" w:hAnsi="Times New Roman"/>
          <w:color w:val="000000"/>
          <w:sz w:val="24"/>
          <w:szCs w:val="24"/>
        </w:rPr>
        <w:lastRenderedPageBreak/>
        <w:t>(2011).</w:t>
      </w:r>
      <w:r w:rsidRPr="00C32FD9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C32FD9">
        <w:rPr>
          <w:rFonts w:ascii="Times New Roman" w:hAnsi="Times New Roman"/>
          <w:i/>
          <w:iCs/>
          <w:color w:val="000000"/>
          <w:sz w:val="24"/>
          <w:szCs w:val="24"/>
        </w:rPr>
        <w:t>STEM smart brief:  STEM smart:  Lessons learned from successful schools</w:t>
      </w:r>
      <w:r w:rsidRPr="00C32FD9">
        <w:rPr>
          <w:rFonts w:ascii="Times New Roman" w:hAnsi="Times New Roman"/>
          <w:i/>
          <w:color w:val="000000"/>
          <w:sz w:val="24"/>
          <w:szCs w:val="24"/>
        </w:rPr>
        <w:t xml:space="preserve">. Waltham, MA: ECE Inc.  Retrieved from, </w:t>
      </w:r>
      <w:hyperlink r:id="rId13" w:history="1">
        <w:r w:rsidRPr="00C32FD9">
          <w:rPr>
            <w:rStyle w:val="Hyperlink"/>
            <w:rFonts w:ascii="Times New Roman" w:hAnsi="Times New Roman"/>
            <w:i/>
            <w:sz w:val="24"/>
            <w:szCs w:val="24"/>
          </w:rPr>
          <w:t>http://www.successfulstemeducation.org/sites/successfulstemeducation.org/files/STEM%20Smart%20Brief-Early%20Childhood%20Learning.pdf</w:t>
        </w:r>
      </w:hyperlink>
      <w:r w:rsidRPr="00C32FD9"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302612" w:rsidRPr="00C32FD9" w:rsidRDefault="00302612" w:rsidP="00D939C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C32FD9" w:rsidRPr="00C32FD9" w:rsidRDefault="00C32FD9" w:rsidP="00D939C1">
      <w:pPr>
        <w:shd w:val="clear" w:color="auto" w:fill="FFFFFF"/>
        <w:rPr>
          <w:rFonts w:ascii="Times New Roman" w:hAnsi="Times New Roman"/>
          <w:b/>
          <w:color w:val="000000"/>
          <w:sz w:val="28"/>
          <w:szCs w:val="24"/>
        </w:rPr>
      </w:pPr>
      <w:r w:rsidRPr="00C32FD9">
        <w:rPr>
          <w:rFonts w:ascii="Times New Roman" w:hAnsi="Times New Roman"/>
          <w:b/>
          <w:color w:val="000000"/>
          <w:sz w:val="28"/>
          <w:szCs w:val="24"/>
        </w:rPr>
        <w:t>Blogs:</w:t>
      </w:r>
    </w:p>
    <w:p w:rsidR="00C32FD9" w:rsidRPr="00C32FD9" w:rsidRDefault="00C32FD9" w:rsidP="00C32FD9">
      <w:pPr>
        <w:widowControl/>
        <w:contextualSpacing/>
        <w:rPr>
          <w:rFonts w:ascii="Times New Roman" w:hAnsi="Times New Roman"/>
          <w:snapToGrid/>
          <w:sz w:val="24"/>
          <w:szCs w:val="24"/>
        </w:rPr>
      </w:pPr>
      <w:r w:rsidRPr="00C32FD9">
        <w:rPr>
          <w:rFonts w:ascii="Times New Roman" w:eastAsiaTheme="minorEastAsia" w:hAnsi="Times New Roman"/>
          <w:snapToGrid/>
          <w:kern w:val="24"/>
          <w:sz w:val="24"/>
          <w:szCs w:val="24"/>
        </w:rPr>
        <w:t xml:space="preserve">Parks, J. (2013).  </w:t>
      </w:r>
      <w:r w:rsidRPr="00C32FD9">
        <w:rPr>
          <w:rFonts w:ascii="Times New Roman" w:eastAsiaTheme="minorEastAsia" w:hAnsi="Times New Roman"/>
          <w:i/>
          <w:iCs/>
          <w:snapToGrid/>
          <w:kern w:val="24"/>
          <w:sz w:val="24"/>
          <w:szCs w:val="24"/>
        </w:rPr>
        <w:t>Stem is essential for kids to bloom</w:t>
      </w:r>
      <w:r w:rsidRPr="00C32FD9">
        <w:rPr>
          <w:rFonts w:ascii="Times New Roman" w:eastAsiaTheme="minorEastAsia" w:hAnsi="Times New Roman"/>
          <w:snapToGrid/>
          <w:kern w:val="24"/>
          <w:sz w:val="24"/>
          <w:szCs w:val="24"/>
        </w:rPr>
        <w:t>.  Retrieved from, http://hatchearlylearning.com/stem-blog/</w:t>
      </w:r>
      <w:r w:rsidRPr="00C32FD9">
        <w:rPr>
          <w:rFonts w:ascii="Times New Roman" w:eastAsiaTheme="minorEastAsia" w:hAnsi="Times New Roman"/>
          <w:b/>
          <w:bCs/>
          <w:snapToGrid/>
          <w:kern w:val="24"/>
          <w:sz w:val="24"/>
          <w:szCs w:val="24"/>
        </w:rPr>
        <w:t> </w:t>
      </w:r>
    </w:p>
    <w:p w:rsidR="00C32FD9" w:rsidRPr="00C32FD9" w:rsidRDefault="00C32FD9" w:rsidP="00D939C1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C32FD9" w:rsidRPr="00C32FD9" w:rsidRDefault="00C32FD9" w:rsidP="00D939C1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C32FD9" w:rsidRPr="00C32FD9" w:rsidRDefault="00C32FD9" w:rsidP="00D939C1">
      <w:pPr>
        <w:shd w:val="clear" w:color="auto" w:fill="FFFFFF"/>
        <w:rPr>
          <w:rFonts w:ascii="Times New Roman" w:hAnsi="Times New Roman"/>
          <w:b/>
          <w:color w:val="000000"/>
          <w:sz w:val="28"/>
          <w:szCs w:val="24"/>
        </w:rPr>
      </w:pPr>
      <w:r w:rsidRPr="00C32FD9">
        <w:rPr>
          <w:rFonts w:ascii="Times New Roman" w:hAnsi="Times New Roman"/>
          <w:b/>
          <w:color w:val="000000"/>
          <w:sz w:val="28"/>
          <w:szCs w:val="24"/>
        </w:rPr>
        <w:t>Videos:</w:t>
      </w:r>
    </w:p>
    <w:p w:rsidR="00C32FD9" w:rsidRPr="00C32FD9" w:rsidRDefault="00C32FD9" w:rsidP="00C32FD9">
      <w:pPr>
        <w:widowControl/>
        <w:contextualSpacing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C32FD9">
        <w:rPr>
          <w:rFonts w:ascii="Times New Roman" w:eastAsiaTheme="minorEastAsia" w:hAnsi="Times New Roman"/>
          <w:i/>
          <w:iCs/>
          <w:snapToGrid/>
          <w:color w:val="000000" w:themeColor="text1"/>
          <w:kern w:val="24"/>
          <w:sz w:val="24"/>
          <w:szCs w:val="24"/>
        </w:rPr>
        <w:t xml:space="preserve">Sid the Science Kid: Slide to the Side: </w:t>
      </w:r>
      <w:hyperlink r:id="rId14" w:history="1">
        <w:r w:rsidR="003E4A0C" w:rsidRPr="00C32FD9">
          <w:rPr>
            <w:rFonts w:ascii="Times New Roman" w:eastAsiaTheme="minorEastAsia" w:hAnsi="Times New Roman"/>
            <w:snapToGrid/>
            <w:color w:val="000000" w:themeColor="text1"/>
            <w:kern w:val="24"/>
            <w:sz w:val="24"/>
            <w:szCs w:val="24"/>
            <w:u w:val="single"/>
          </w:rPr>
          <w:t>http://youtu.be/RBMSx21gKFM</w:t>
        </w:r>
      </w:hyperlink>
    </w:p>
    <w:p w:rsidR="00C32FD9" w:rsidRPr="00C32FD9" w:rsidRDefault="00C32FD9" w:rsidP="00C32FD9">
      <w:pPr>
        <w:widowControl/>
        <w:contextualSpacing/>
        <w:rPr>
          <w:rFonts w:ascii="Times New Roman" w:eastAsiaTheme="minorEastAsia" w:hAnsi="Times New Roman"/>
          <w:i/>
          <w:iCs/>
          <w:snapToGrid/>
          <w:color w:val="000000" w:themeColor="text1"/>
          <w:kern w:val="24"/>
          <w:sz w:val="24"/>
          <w:szCs w:val="24"/>
        </w:rPr>
      </w:pPr>
    </w:p>
    <w:p w:rsidR="00C32FD9" w:rsidRPr="00C32FD9" w:rsidRDefault="00C32FD9" w:rsidP="00C32FD9">
      <w:pPr>
        <w:widowControl/>
        <w:contextualSpacing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C32FD9">
        <w:rPr>
          <w:rFonts w:ascii="Times New Roman" w:eastAsiaTheme="minorEastAsia" w:hAnsi="Times New Roman"/>
          <w:i/>
          <w:iCs/>
          <w:snapToGrid/>
          <w:color w:val="000000" w:themeColor="text1"/>
          <w:kern w:val="24"/>
          <w:sz w:val="24"/>
          <w:szCs w:val="24"/>
        </w:rPr>
        <w:t>5 Fun Science Experiments for Kids (w/Grover!):</w:t>
      </w:r>
      <w:r w:rsidRPr="00C32FD9">
        <w:rPr>
          <w:rFonts w:ascii="Times New Roman" w:eastAsiaTheme="minorEastAsia" w:hAnsi="Times New Roman"/>
          <w:snapToGrid/>
          <w:color w:val="000000" w:themeColor="text1"/>
          <w:kern w:val="24"/>
          <w:sz w:val="24"/>
          <w:szCs w:val="24"/>
        </w:rPr>
        <w:t xml:space="preserve">  </w:t>
      </w:r>
      <w:hyperlink r:id="rId15" w:history="1">
        <w:r w:rsidR="003E4A0C" w:rsidRPr="00C32FD9">
          <w:rPr>
            <w:rFonts w:ascii="Times New Roman" w:eastAsiaTheme="minorEastAsia" w:hAnsi="Times New Roman"/>
            <w:snapToGrid/>
            <w:color w:val="000000" w:themeColor="text1"/>
            <w:kern w:val="24"/>
            <w:sz w:val="24"/>
            <w:szCs w:val="24"/>
            <w:u w:val="single"/>
          </w:rPr>
          <w:t>http://youtu.be/BeLT-O8Mz2M</w:t>
        </w:r>
      </w:hyperlink>
    </w:p>
    <w:p w:rsidR="00C32FD9" w:rsidRPr="00C32FD9" w:rsidRDefault="00C32FD9" w:rsidP="00D939C1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C32FD9" w:rsidRPr="00C32FD9" w:rsidRDefault="00C32FD9" w:rsidP="00C32FD9">
      <w:pPr>
        <w:shd w:val="clear" w:color="auto" w:fill="FFFFFF"/>
        <w:rPr>
          <w:rFonts w:ascii="Times New Roman" w:hAnsi="Times New Roman"/>
          <w:b/>
          <w:color w:val="000000"/>
          <w:sz w:val="28"/>
          <w:szCs w:val="24"/>
        </w:rPr>
      </w:pPr>
      <w:r w:rsidRPr="00C32FD9">
        <w:rPr>
          <w:rFonts w:ascii="Times New Roman" w:hAnsi="Times New Roman"/>
          <w:b/>
          <w:color w:val="000000"/>
          <w:sz w:val="28"/>
          <w:szCs w:val="24"/>
        </w:rPr>
        <w:t>Websites:</w:t>
      </w:r>
    </w:p>
    <w:p w:rsidR="00C32FD9" w:rsidRPr="00C32FD9" w:rsidRDefault="00C32FD9" w:rsidP="00C32FD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color w:val="000000"/>
          <w:sz w:val="24"/>
          <w:szCs w:val="24"/>
        </w:rPr>
        <w:t>Bostonchildrensmuseum.org/stem-sprouts</w:t>
      </w:r>
    </w:p>
    <w:p w:rsidR="00C32FD9" w:rsidRPr="00C32FD9" w:rsidRDefault="00C32FD9" w:rsidP="00C32FD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color w:val="000000"/>
          <w:sz w:val="24"/>
          <w:szCs w:val="24"/>
        </w:rPr>
        <w:t>PBS Teachers:  STEM Education Resource Center:  http://www.pbs.org/teachers/stem/</w:t>
      </w:r>
    </w:p>
    <w:p w:rsidR="00C32FD9" w:rsidRPr="00C32FD9" w:rsidRDefault="00C32FD9" w:rsidP="00C32FD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color w:val="000000"/>
          <w:sz w:val="24"/>
          <w:szCs w:val="24"/>
        </w:rPr>
        <w:t>Peer and the Big Wide World:  peepandthebigwideworld.com</w:t>
      </w:r>
    </w:p>
    <w:p w:rsidR="00C32FD9" w:rsidRPr="00C32FD9" w:rsidRDefault="00C32FD9" w:rsidP="00C32FD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color w:val="000000"/>
          <w:sz w:val="24"/>
          <w:szCs w:val="24"/>
        </w:rPr>
        <w:t>Resourcesforearlylearning.org</w:t>
      </w:r>
    </w:p>
    <w:p w:rsidR="00302612" w:rsidRPr="00302612" w:rsidRDefault="00302612" w:rsidP="00302612">
      <w:pPr>
        <w:widowControl/>
        <w:spacing w:before="100" w:beforeAutospacing="1" w:after="100" w:afterAutospacing="1"/>
        <w:outlineLvl w:val="2"/>
        <w:rPr>
          <w:rFonts w:ascii="Times New Roman" w:hAnsi="Times New Roman"/>
          <w:b/>
          <w:bCs/>
          <w:snapToGrid/>
          <w:sz w:val="28"/>
          <w:szCs w:val="24"/>
        </w:rPr>
      </w:pPr>
      <w:r w:rsidRPr="00302612">
        <w:rPr>
          <w:rFonts w:ascii="Times New Roman" w:hAnsi="Times New Roman"/>
          <w:b/>
          <w:bCs/>
          <w:snapToGrid/>
          <w:sz w:val="28"/>
          <w:szCs w:val="24"/>
        </w:rPr>
        <w:t>Curriculum Resources</w:t>
      </w:r>
      <w:r w:rsidRPr="00C32FD9">
        <w:rPr>
          <w:rFonts w:ascii="Times New Roman" w:hAnsi="Times New Roman"/>
          <w:b/>
          <w:bCs/>
          <w:snapToGrid/>
          <w:sz w:val="28"/>
          <w:szCs w:val="24"/>
        </w:rPr>
        <w:t xml:space="preserve"> (school-age)</w:t>
      </w:r>
    </w:p>
    <w:p w:rsidR="00302612" w:rsidRPr="00302612" w:rsidRDefault="0013697B" w:rsidP="0030261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16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Exploratorium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</w:r>
      <w:r w:rsidR="00C0664E">
        <w:rPr>
          <w:rFonts w:ascii="Times New Roman" w:hAnsi="Times New Roman"/>
          <w:snapToGrid/>
          <w:sz w:val="24"/>
          <w:szCs w:val="24"/>
        </w:rPr>
        <w:t>P</w:t>
      </w:r>
      <w:bookmarkStart w:id="0" w:name="_GoBack"/>
      <w:bookmarkEnd w:id="0"/>
      <w:r w:rsidR="00C0664E" w:rsidRPr="00302612">
        <w:rPr>
          <w:rFonts w:ascii="Times New Roman" w:hAnsi="Times New Roman"/>
          <w:snapToGrid/>
          <w:sz w:val="24"/>
          <w:szCs w:val="24"/>
        </w:rPr>
        <w:t>rovides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</w:t>
      </w:r>
      <w:r w:rsidR="00C0664E" w:rsidRPr="00302612">
        <w:rPr>
          <w:rFonts w:ascii="Times New Roman" w:hAnsi="Times New Roman"/>
          <w:snapToGrid/>
          <w:sz w:val="24"/>
          <w:szCs w:val="24"/>
        </w:rPr>
        <w:t>interactive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, web features, activities, programs, and events for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K-12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. Saturday and </w:t>
      </w:r>
      <w:r w:rsidR="00C0664E" w:rsidRPr="00302612">
        <w:rPr>
          <w:rFonts w:ascii="Times New Roman" w:hAnsi="Times New Roman"/>
          <w:snapToGrid/>
          <w:sz w:val="24"/>
          <w:szCs w:val="24"/>
        </w:rPr>
        <w:t>summer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professional development workshops are available through the Teacher Institute. </w:t>
      </w:r>
    </w:p>
    <w:p w:rsidR="00302612" w:rsidRPr="00302612" w:rsidRDefault="0013697B" w:rsidP="0030261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17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NASA — Educators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  <w:t xml:space="preserve">Lesson plans, teacher guides, classroom activities, video clips, games, posters, and more for teachers and students in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grades K-4, 5-8, 9-12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, and higher education. </w:t>
      </w:r>
    </w:p>
    <w:p w:rsidR="00302612" w:rsidRPr="00302612" w:rsidRDefault="0013697B" w:rsidP="0030261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18" w:tgtFrame="_blank" w:history="1">
        <w:proofErr w:type="spellStart"/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eGFI</w:t>
        </w:r>
        <w:proofErr w:type="spellEnd"/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 xml:space="preserve">: Dream </w:t>
        </w:r>
        <w:r w:rsidR="00C0664E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up</w:t>
        </w:r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 xml:space="preserve"> the Future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  <w:t xml:space="preserve">Promotes engineering education with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K-5, 6-8, 9-12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lesson plans, activities, outreach programs, and links to web resources. Teachers and students can download the first three issues of </w:t>
      </w:r>
      <w:proofErr w:type="spellStart"/>
      <w:r w:rsidR="00302612" w:rsidRPr="00302612">
        <w:rPr>
          <w:rFonts w:ascii="Times New Roman" w:hAnsi="Times New Roman"/>
          <w:snapToGrid/>
          <w:sz w:val="24"/>
          <w:szCs w:val="24"/>
        </w:rPr>
        <w:t>eGFI</w:t>
      </w:r>
      <w:proofErr w:type="spellEnd"/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magazine. </w:t>
      </w:r>
    </w:p>
    <w:p w:rsidR="00302612" w:rsidRPr="00302612" w:rsidRDefault="0013697B" w:rsidP="0030261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19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Kinetic City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  <w:t xml:space="preserve">Science games for students in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grades 3-5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. One activity asks students to replace the body systems of a character who sounds like Arnold Schwarzenegger. The website requires free registration. </w:t>
      </w:r>
    </w:p>
    <w:p w:rsidR="00302612" w:rsidRPr="00302612" w:rsidRDefault="0013697B" w:rsidP="0030261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20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National STEM Video Game Challenge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Middle school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(5-8),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high school students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(9-12),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and educators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are invited to design games that incorporate STEM content or STEM themes in innovative and engaging ways. Home </w:t>
      </w:r>
      <w:proofErr w:type="spellStart"/>
      <w:r w:rsidR="00302612" w:rsidRPr="00302612">
        <w:rPr>
          <w:rFonts w:ascii="Times New Roman" w:hAnsi="Times New Roman"/>
          <w:snapToGrid/>
          <w:sz w:val="24"/>
          <w:szCs w:val="24"/>
        </w:rPr>
        <w:t>schoolers</w:t>
      </w:r>
      <w:proofErr w:type="spellEnd"/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are eligible to enter as well. Sign up to be notified about the 2013 competition. </w:t>
      </w:r>
    </w:p>
    <w:p w:rsidR="00302612" w:rsidRPr="00302612" w:rsidRDefault="0013697B" w:rsidP="0030261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21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Master Tools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  <w:t xml:space="preserve">Eight interactive math and science tools and simulations for students in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grades 6-12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. All simulations and curriculum materials meet the new National Science Education Standards and National Math Education Standards. </w:t>
      </w:r>
    </w:p>
    <w:p w:rsidR="00302612" w:rsidRPr="00302612" w:rsidRDefault="0013697B" w:rsidP="0030261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22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Engineer your Life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  <w:t xml:space="preserve">This guide introduces girls in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grades 9-12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to young women engineers and highlights careers. A section for parent and counselors furnishes background in engineering to better </w:t>
      </w:r>
      <w:r w:rsidR="00C0664E" w:rsidRPr="00302612">
        <w:rPr>
          <w:rFonts w:ascii="Times New Roman" w:hAnsi="Times New Roman"/>
          <w:snapToGrid/>
          <w:sz w:val="24"/>
          <w:szCs w:val="24"/>
        </w:rPr>
        <w:t>advice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students. The site has a link to a companion site for girls in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grades 5-8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302612" w:rsidRPr="00302612" w:rsidRDefault="00302612" w:rsidP="00302612">
      <w:pPr>
        <w:widowControl/>
        <w:spacing w:before="100" w:beforeAutospacing="1" w:after="100" w:afterAutospacing="1"/>
        <w:outlineLvl w:val="2"/>
        <w:rPr>
          <w:rFonts w:ascii="Times New Roman" w:hAnsi="Times New Roman"/>
          <w:b/>
          <w:bCs/>
          <w:snapToGrid/>
          <w:sz w:val="24"/>
          <w:szCs w:val="24"/>
        </w:rPr>
      </w:pPr>
      <w:bookmarkStart w:id="1" w:name="2"/>
      <w:bookmarkEnd w:id="1"/>
      <w:r w:rsidRPr="00302612">
        <w:rPr>
          <w:rFonts w:ascii="Times New Roman" w:hAnsi="Times New Roman"/>
          <w:b/>
          <w:bCs/>
          <w:snapToGrid/>
          <w:sz w:val="24"/>
          <w:szCs w:val="24"/>
        </w:rPr>
        <w:t>Professional Development</w:t>
      </w:r>
    </w:p>
    <w:p w:rsidR="00302612" w:rsidRPr="00302612" w:rsidRDefault="0013697B" w:rsidP="0030261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23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STEM Education Resource Center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  <w:t xml:space="preserve">Provides nearly 4,000 science, technology, engineering and math resources for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PreK-5, 6-12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as well as free, self-paced modules for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teachers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teaching global climate change to middle school and high school students. </w:t>
      </w:r>
    </w:p>
    <w:p w:rsidR="00302612" w:rsidRPr="00302612" w:rsidRDefault="0013697B" w:rsidP="0030261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24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 xml:space="preserve">NASA </w:t>
        </w:r>
        <w:proofErr w:type="spellStart"/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ePDN</w:t>
        </w:r>
        <w:proofErr w:type="spellEnd"/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 xml:space="preserve"> - Electronic Professional Development Network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  <w:t xml:space="preserve">NASA offers free online professional development certificate programs for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K-12 teachers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in robotics, statistics, project-based inquiry learning, and technology integration and self-directed courses in astrobiology, microgravity, and outer space environment. </w:t>
      </w:r>
    </w:p>
    <w:p w:rsidR="00302612" w:rsidRPr="00302612" w:rsidRDefault="0013697B" w:rsidP="0030261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25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A Compendium of Best Practice K-12 STEM Education Programs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(</w:t>
      </w:r>
      <w:r w:rsidR="00302612" w:rsidRPr="00302612"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Picture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PDF, 6.2 MB, 106 pgs.)</w:t>
      </w:r>
      <w:r w:rsidR="00302612" w:rsidRPr="00302612">
        <w:rPr>
          <w:rFonts w:ascii="Times New Roman" w:hAnsi="Times New Roman"/>
          <w:snapToGrid/>
          <w:sz w:val="24"/>
          <w:szCs w:val="24"/>
        </w:rPr>
        <w:br/>
        <w:t xml:space="preserve">All 38 </w:t>
      </w:r>
      <w:r w:rsidR="00302612" w:rsidRPr="00302612">
        <w:rPr>
          <w:rFonts w:ascii="Times New Roman" w:hAnsi="Times New Roman"/>
          <w:b/>
          <w:bCs/>
          <w:snapToGrid/>
          <w:sz w:val="24"/>
          <w:szCs w:val="24"/>
        </w:rPr>
        <w:t>K-12</w:t>
      </w:r>
      <w:r w:rsidR="00302612" w:rsidRPr="00302612">
        <w:rPr>
          <w:rFonts w:ascii="Times New Roman" w:hAnsi="Times New Roman"/>
          <w:snapToGrid/>
          <w:sz w:val="24"/>
          <w:szCs w:val="24"/>
        </w:rPr>
        <w:t xml:space="preserve"> STEM programs included in this report provide challenging content/curriculum, an inquiry-learning environment, defined outcomes/assessment, and sustained commitment/community support. Each program entry gives an overview, defines target population and learning environment, and presents highlights of results. Contact information is provided. </w:t>
      </w:r>
    </w:p>
    <w:p w:rsidR="00302612" w:rsidRPr="00302612" w:rsidRDefault="00302612" w:rsidP="00302612">
      <w:pPr>
        <w:widowControl/>
        <w:spacing w:before="100" w:beforeAutospacing="1" w:after="100" w:afterAutospacing="1"/>
        <w:outlineLvl w:val="2"/>
        <w:rPr>
          <w:rFonts w:ascii="Times New Roman" w:hAnsi="Times New Roman"/>
          <w:b/>
          <w:bCs/>
          <w:snapToGrid/>
          <w:sz w:val="24"/>
          <w:szCs w:val="24"/>
        </w:rPr>
      </w:pPr>
      <w:bookmarkStart w:id="2" w:name="3"/>
      <w:bookmarkEnd w:id="2"/>
      <w:r w:rsidRPr="00302612">
        <w:rPr>
          <w:rFonts w:ascii="Times New Roman" w:hAnsi="Times New Roman"/>
          <w:b/>
          <w:bCs/>
          <w:snapToGrid/>
          <w:sz w:val="24"/>
          <w:szCs w:val="24"/>
        </w:rPr>
        <w:t>Bonus</w:t>
      </w:r>
    </w:p>
    <w:p w:rsidR="00302612" w:rsidRPr="0076037D" w:rsidRDefault="0013697B" w:rsidP="0076037D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hyperlink r:id="rId27" w:tgtFrame="_blank" w:history="1">
        <w:r w:rsidR="00302612" w:rsidRPr="00302612">
          <w:rPr>
            <w:rFonts w:ascii="Times New Roman" w:hAnsi="Times New Roman"/>
            <w:snapToGrid/>
            <w:color w:val="0000FF"/>
            <w:sz w:val="24"/>
            <w:szCs w:val="24"/>
            <w:u w:val="single"/>
          </w:rPr>
          <w:t>STEM Educator Materials</w:t>
        </w:r>
      </w:hyperlink>
      <w:r w:rsidR="00302612" w:rsidRPr="00302612">
        <w:rPr>
          <w:rFonts w:ascii="Times New Roman" w:hAnsi="Times New Roman"/>
          <w:snapToGrid/>
          <w:sz w:val="24"/>
          <w:szCs w:val="24"/>
        </w:rPr>
        <w:br/>
        <w:t>Download posters, educator guides with activities and age-appropriate career information for your students. All activities meet national education standards of learning for math, science and technical literacy. Registration is required but free</w:t>
      </w:r>
      <w:r w:rsidR="00302612" w:rsidRPr="0076037D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76037D" w:rsidRPr="00302612" w:rsidRDefault="0076037D" w:rsidP="0030261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Why STEM Should Begin in Early Childhood </w:t>
      </w:r>
      <w:r w:rsidRPr="0076037D">
        <w:rPr>
          <w:rFonts w:ascii="Times New Roman" w:hAnsi="Times New Roman"/>
          <w:snapToGrid/>
          <w:sz w:val="24"/>
          <w:szCs w:val="24"/>
        </w:rPr>
        <w:t>http://www.edweek.org/ew/articles/2013/03/06/23chesloff.h32.html</w:t>
      </w:r>
    </w:p>
    <w:p w:rsidR="00C32FD9" w:rsidRPr="00C32FD9" w:rsidRDefault="00C32FD9" w:rsidP="00C32FD9">
      <w:pPr>
        <w:shd w:val="clear" w:color="auto" w:fill="FFFFFF"/>
        <w:rPr>
          <w:rFonts w:ascii="Times New Roman" w:hAnsi="Times New Roman"/>
          <w:b/>
          <w:color w:val="000000"/>
          <w:sz w:val="28"/>
          <w:szCs w:val="24"/>
        </w:rPr>
      </w:pPr>
      <w:r w:rsidRPr="00C32FD9">
        <w:rPr>
          <w:rFonts w:ascii="Times New Roman" w:hAnsi="Times New Roman"/>
          <w:b/>
          <w:color w:val="000000"/>
          <w:sz w:val="28"/>
          <w:szCs w:val="24"/>
        </w:rPr>
        <w:t>Resources for Families:</w:t>
      </w:r>
    </w:p>
    <w:p w:rsidR="00C32FD9" w:rsidRPr="00C32FD9" w:rsidRDefault="00C32FD9" w:rsidP="00C32FD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color w:val="000000"/>
          <w:sz w:val="24"/>
          <w:szCs w:val="24"/>
        </w:rPr>
        <w:t>STEM Families Workbook:</w:t>
      </w:r>
    </w:p>
    <w:p w:rsidR="00C32FD9" w:rsidRPr="00C32FD9" w:rsidRDefault="00C32FD9" w:rsidP="00C32FD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32FD9">
        <w:rPr>
          <w:rFonts w:ascii="Times New Roman" w:hAnsi="Times New Roman"/>
          <w:color w:val="000000"/>
          <w:sz w:val="24"/>
          <w:szCs w:val="24"/>
        </w:rPr>
        <w:t>http://www.bostonchildrensmuseum.org/sites/default/files/pdfs/rttt/stem/english/STEM.Teaching.Kit_for_Web.pdf</w:t>
      </w:r>
    </w:p>
    <w:p w:rsidR="00A53A1A" w:rsidRDefault="00A53A1A" w:rsidP="00BC0CF4"/>
    <w:p w:rsidR="005F7DD1" w:rsidRDefault="005F7DD1" w:rsidP="00BC0CF4">
      <w:pPr>
        <w:rPr>
          <w:rFonts w:ascii="Times New Roman" w:hAnsi="Times New Roman"/>
          <w:b/>
          <w:sz w:val="28"/>
          <w:szCs w:val="28"/>
        </w:rPr>
      </w:pPr>
    </w:p>
    <w:p w:rsidR="005F7DD1" w:rsidRDefault="005F7DD1" w:rsidP="00BC0CF4">
      <w:pPr>
        <w:rPr>
          <w:rFonts w:ascii="Times New Roman" w:hAnsi="Times New Roman"/>
          <w:b/>
          <w:sz w:val="28"/>
          <w:szCs w:val="28"/>
        </w:rPr>
      </w:pPr>
    </w:p>
    <w:p w:rsidR="00BC0CF4" w:rsidRPr="00BC0CF4" w:rsidRDefault="00BC0CF4" w:rsidP="00BC0CF4">
      <w:pPr>
        <w:rPr>
          <w:rFonts w:ascii="Times New Roman" w:hAnsi="Times New Roman"/>
          <w:b/>
          <w:sz w:val="28"/>
          <w:szCs w:val="28"/>
        </w:rPr>
      </w:pPr>
      <w:r w:rsidRPr="00BC0CF4">
        <w:rPr>
          <w:rFonts w:ascii="Times New Roman" w:hAnsi="Times New Roman"/>
          <w:b/>
          <w:sz w:val="28"/>
          <w:szCs w:val="28"/>
        </w:rPr>
        <w:lastRenderedPageBreak/>
        <w:t>This list Electronically</w:t>
      </w:r>
    </w:p>
    <w:p w:rsidR="00BC0CF4" w:rsidRDefault="00BC0CF4" w:rsidP="00BC0CF4">
      <w:pPr>
        <w:rPr>
          <w:b/>
        </w:rPr>
      </w:pPr>
    </w:p>
    <w:p w:rsidR="00BC0CF4" w:rsidRDefault="00BC0CF4" w:rsidP="00BC0CF4">
      <w:pPr>
        <w:rPr>
          <w:b/>
        </w:rPr>
      </w:pPr>
      <w:r w:rsidRPr="004C7843">
        <w:rPr>
          <w:b/>
        </w:rPr>
        <w:t>Earl</w:t>
      </w:r>
      <w:r>
        <w:rPr>
          <w:b/>
        </w:rPr>
        <w:t>y Childhood STEM Resource List</w:t>
      </w:r>
    </w:p>
    <w:p w:rsidR="00BC0CF4" w:rsidRDefault="00BC0CF4" w:rsidP="00BC0CF4">
      <w:pPr>
        <w:rPr>
          <w:b/>
        </w:rPr>
      </w:pPr>
      <w:r w:rsidRPr="005078A7">
        <w:rPr>
          <w:b/>
        </w:rPr>
        <w:t>https://drive.google.com/file/d/0ByGzm79kvcR_N3Z1ZllETDhTblU/view?usp=sharing</w:t>
      </w:r>
      <w:r>
        <w:rPr>
          <w:b/>
        </w:rPr>
        <w:t xml:space="preserve"> </w:t>
      </w:r>
    </w:p>
    <w:p w:rsidR="00BC0CF4" w:rsidRPr="00A53A1A" w:rsidRDefault="00BC0CF4">
      <w:pPr>
        <w:rPr>
          <w:rFonts w:ascii="Times New Roman" w:hAnsi="Times New Roman"/>
          <w:sz w:val="24"/>
          <w:szCs w:val="24"/>
          <w:u w:val="single"/>
        </w:rPr>
      </w:pPr>
    </w:p>
    <w:sectPr w:rsidR="00BC0CF4" w:rsidRPr="00A53A1A" w:rsidSect="0073364C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D9" w:rsidRDefault="00CE2ED9" w:rsidP="00BE7DB3">
      <w:r>
        <w:separator/>
      </w:r>
    </w:p>
  </w:endnote>
  <w:endnote w:type="continuationSeparator" w:id="1">
    <w:p w:rsidR="00CE2ED9" w:rsidRDefault="00CE2ED9" w:rsidP="00BE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E2ED9">
      <w:tc>
        <w:tcPr>
          <w:tcW w:w="918" w:type="dxa"/>
        </w:tcPr>
        <w:p w:rsidR="00CE2ED9" w:rsidRDefault="00CE2ED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13697B"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 w:rsidRPr="0013697B">
            <w:rPr>
              <w:sz w:val="22"/>
              <w:szCs w:val="22"/>
            </w:rPr>
            <w:fldChar w:fldCharType="separate"/>
          </w:r>
          <w:r w:rsidR="005F7DD1" w:rsidRPr="005F7DD1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E2ED9" w:rsidRDefault="00CE2ED9">
          <w:pPr>
            <w:pStyle w:val="Footer"/>
          </w:pPr>
          <w:r>
            <w:rPr>
              <w:rFonts w:ascii="Broadview" w:hAnsi="Broadview"/>
              <w:sz w:val="24"/>
              <w:szCs w:val="24"/>
            </w:rPr>
            <w:t>STEM Summit, Oct. 2014</w:t>
          </w:r>
        </w:p>
      </w:tc>
    </w:tr>
    <w:tr w:rsidR="00CE2ED9">
      <w:tc>
        <w:tcPr>
          <w:tcW w:w="918" w:type="dxa"/>
        </w:tcPr>
        <w:p w:rsidR="00CE2ED9" w:rsidRDefault="00CE2ED9" w:rsidP="00C32FD9">
          <w:pPr>
            <w:pStyle w:val="Footer"/>
            <w:rPr>
              <w:sz w:val="22"/>
              <w:szCs w:val="22"/>
            </w:rPr>
          </w:pPr>
        </w:p>
      </w:tc>
      <w:tc>
        <w:tcPr>
          <w:tcW w:w="7938" w:type="dxa"/>
        </w:tcPr>
        <w:p w:rsidR="00CE2ED9" w:rsidRDefault="00CE2ED9">
          <w:pPr>
            <w:pStyle w:val="Footer"/>
            <w:rPr>
              <w:rFonts w:ascii="Broadview" w:hAnsi="Broadview"/>
              <w:sz w:val="24"/>
              <w:szCs w:val="24"/>
            </w:rPr>
          </w:pPr>
        </w:p>
      </w:tc>
    </w:tr>
  </w:tbl>
  <w:p w:rsidR="00CE2ED9" w:rsidRDefault="00CE2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D9" w:rsidRDefault="00CE2ED9" w:rsidP="00BE7DB3">
      <w:r>
        <w:separator/>
      </w:r>
    </w:p>
  </w:footnote>
  <w:footnote w:type="continuationSeparator" w:id="1">
    <w:p w:rsidR="00CE2ED9" w:rsidRDefault="00CE2ED9" w:rsidP="00BE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E2ED9">
      <w:trPr>
        <w:trHeight w:val="288"/>
      </w:trPr>
      <w:tc>
        <w:tcPr>
          <w:tcW w:w="7765" w:type="dxa"/>
        </w:tcPr>
        <w:p w:rsidR="00CE2ED9" w:rsidRDefault="00CE2ED9" w:rsidP="00D939C1">
          <w:pPr>
            <w:pStyle w:val="Header"/>
            <w:jc w:val="right"/>
            <w:rPr>
              <w:rFonts w:ascii="Broadview" w:eastAsiaTheme="majorEastAsia" w:hAnsi="Broadview" w:cstheme="majorBidi"/>
              <w:sz w:val="36"/>
              <w:szCs w:val="36"/>
              <w:u w:val="single"/>
            </w:rPr>
          </w:pPr>
          <w:r w:rsidRPr="0013697B">
            <w:rPr>
              <w:rFonts w:ascii="Broadview" w:eastAsiaTheme="majorEastAsia" w:hAnsi="Broadview" w:cstheme="majorBidi"/>
              <w:noProof/>
              <w:sz w:val="36"/>
              <w:szCs w:val="36"/>
              <w:u w:val="singl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7" type="#_x0000_t202" style="position:absolute;left:0;text-align:left;margin-left:-59.25pt;margin-top:-32.1pt;width:77.25pt;height:7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" fillcolor="white [3201]" stroked="f" strokeweight=".5pt">
                <v:textbox style="mso-next-textbox:#Text Box 4">
                  <w:txbxContent>
                    <w:p w:rsidR="00CE2ED9" w:rsidRDefault="00CE2ED9" w:rsidP="005225B6">
                      <w:pPr>
                        <w:ind w:right="-195"/>
                      </w:pPr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>
                            <wp:extent cx="798195" cy="798195"/>
                            <wp:effectExtent l="19050" t="0" r="1905" b="0"/>
                            <wp:docPr id="4" name="Picture 3" descr="Gran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nt logo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195" cy="798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A53A1A">
            <w:rPr>
              <w:rFonts w:ascii="Broadview" w:eastAsiaTheme="majorEastAsia" w:hAnsi="Broadview" w:cstheme="majorBidi"/>
              <w:sz w:val="36"/>
              <w:szCs w:val="36"/>
              <w:u w:val="single"/>
            </w:rPr>
            <w:t>MASSACHUSETTS STEM SUMMIT</w:t>
          </w:r>
        </w:p>
        <w:p w:rsidR="00CE2ED9" w:rsidRPr="00A53A1A" w:rsidRDefault="00CE2ED9" w:rsidP="00D939C1">
          <w:pPr>
            <w:pStyle w:val="Header"/>
            <w:jc w:val="right"/>
            <w:rPr>
              <w:rFonts w:ascii="Broadview" w:eastAsiaTheme="majorEastAsia" w:hAnsi="Broadview" w:cstheme="majorBidi"/>
              <w:sz w:val="36"/>
              <w:szCs w:val="36"/>
            </w:rPr>
          </w:pPr>
          <w:r w:rsidRPr="00A53A1A">
            <w:rPr>
              <w:rFonts w:ascii="Broadview" w:eastAsiaTheme="majorEastAsia" w:hAnsi="Broadview" w:cstheme="majorBidi"/>
              <w:sz w:val="36"/>
              <w:szCs w:val="36"/>
            </w:rPr>
            <w:t>EARLY CHILDHOOD  STEM Resources</w:t>
          </w:r>
        </w:p>
      </w:tc>
      <w:sdt>
        <w:sdtPr>
          <w:rPr>
            <w:rFonts w:ascii="Broadview" w:eastAsiaTheme="majorEastAsia" w:hAnsi="Broadview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3D5DF1D763546B4B05B370AB6C2B3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2ED9" w:rsidRDefault="00CE2ED9" w:rsidP="003B63D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Broadview" w:eastAsiaTheme="majorEastAsia" w:hAnsi="Broadview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CE2ED9" w:rsidRDefault="00CE2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BD6"/>
    <w:multiLevelType w:val="hybridMultilevel"/>
    <w:tmpl w:val="9BD6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E1F"/>
    <w:multiLevelType w:val="multilevel"/>
    <w:tmpl w:val="B97A1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97BCD"/>
    <w:multiLevelType w:val="hybridMultilevel"/>
    <w:tmpl w:val="AE3A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2162"/>
    <w:multiLevelType w:val="multilevel"/>
    <w:tmpl w:val="C286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E4630"/>
    <w:multiLevelType w:val="hybridMultilevel"/>
    <w:tmpl w:val="CDC8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569C"/>
    <w:multiLevelType w:val="hybridMultilevel"/>
    <w:tmpl w:val="CC44DAEA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31412"/>
    <w:multiLevelType w:val="hybridMultilevel"/>
    <w:tmpl w:val="754A35AA"/>
    <w:lvl w:ilvl="0" w:tplc="1C90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F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05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3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24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47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2E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594405"/>
    <w:multiLevelType w:val="hybridMultilevel"/>
    <w:tmpl w:val="5D4A491C"/>
    <w:lvl w:ilvl="0" w:tplc="261C4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E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B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4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D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C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D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B247B"/>
    <w:multiLevelType w:val="hybridMultilevel"/>
    <w:tmpl w:val="5F9C4E60"/>
    <w:lvl w:ilvl="0" w:tplc="09D8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E8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8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E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F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C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0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2F3944"/>
    <w:multiLevelType w:val="hybridMultilevel"/>
    <w:tmpl w:val="43D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43403"/>
    <w:multiLevelType w:val="multilevel"/>
    <w:tmpl w:val="4F8E73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C7A82"/>
    <w:multiLevelType w:val="hybridMultilevel"/>
    <w:tmpl w:val="33E4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AA5"/>
    <w:multiLevelType w:val="hybridMultilevel"/>
    <w:tmpl w:val="AE020806"/>
    <w:lvl w:ilvl="0" w:tplc="41A01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6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0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0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AD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A7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E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E13018"/>
    <w:multiLevelType w:val="hybridMultilevel"/>
    <w:tmpl w:val="FC2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E7DB3"/>
    <w:rsid w:val="0000635D"/>
    <w:rsid w:val="00106359"/>
    <w:rsid w:val="00115565"/>
    <w:rsid w:val="0013697B"/>
    <w:rsid w:val="00167D77"/>
    <w:rsid w:val="00297CEF"/>
    <w:rsid w:val="00302612"/>
    <w:rsid w:val="003604EE"/>
    <w:rsid w:val="003B63DE"/>
    <w:rsid w:val="003E4A0C"/>
    <w:rsid w:val="00484393"/>
    <w:rsid w:val="004C7843"/>
    <w:rsid w:val="004C7B5D"/>
    <w:rsid w:val="004E5BB4"/>
    <w:rsid w:val="005078A7"/>
    <w:rsid w:val="005225B6"/>
    <w:rsid w:val="00534360"/>
    <w:rsid w:val="005F7DD1"/>
    <w:rsid w:val="00661418"/>
    <w:rsid w:val="0073364C"/>
    <w:rsid w:val="0076037D"/>
    <w:rsid w:val="00796611"/>
    <w:rsid w:val="00980836"/>
    <w:rsid w:val="00A53A1A"/>
    <w:rsid w:val="00A73F7F"/>
    <w:rsid w:val="00AC77E5"/>
    <w:rsid w:val="00BC0CF4"/>
    <w:rsid w:val="00BE7DB3"/>
    <w:rsid w:val="00C02696"/>
    <w:rsid w:val="00C0664E"/>
    <w:rsid w:val="00C32FD9"/>
    <w:rsid w:val="00CE2ED9"/>
    <w:rsid w:val="00D8681A"/>
    <w:rsid w:val="00D939C1"/>
    <w:rsid w:val="00DB1D3F"/>
    <w:rsid w:val="00DD0EAE"/>
    <w:rsid w:val="00ED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B3"/>
  </w:style>
  <w:style w:type="paragraph" w:styleId="Footer">
    <w:name w:val="footer"/>
    <w:basedOn w:val="Normal"/>
    <w:link w:val="FooterChar"/>
    <w:uiPriority w:val="99"/>
    <w:unhideWhenUsed/>
    <w:rsid w:val="00BE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B3"/>
  </w:style>
  <w:style w:type="paragraph" w:styleId="ListParagraph">
    <w:name w:val="List Paragraph"/>
    <w:basedOn w:val="Normal"/>
    <w:uiPriority w:val="34"/>
    <w:qFormat/>
    <w:rsid w:val="00534360"/>
    <w:pPr>
      <w:ind w:left="720"/>
      <w:contextualSpacing/>
    </w:pPr>
  </w:style>
  <w:style w:type="table" w:styleId="TableGrid">
    <w:name w:val="Table Grid"/>
    <w:basedOn w:val="TableNormal"/>
    <w:uiPriority w:val="59"/>
    <w:rsid w:val="0053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63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FD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0CF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24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6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08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084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88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yGzm79kvcR_UDNndVBFZUhvOWs&amp;usp=sharing" TargetMode="External"/><Relationship Id="rId13" Type="http://schemas.openxmlformats.org/officeDocument/2006/relationships/hyperlink" Target="http://www.successfulstemeducation.org/sites/successfulstemeducation.org/files/STEM%20Smart%20Brief-Early%20Childhood%20Learning.pdf" TargetMode="External"/><Relationship Id="rId18" Type="http://schemas.openxmlformats.org/officeDocument/2006/relationships/hyperlink" Target="http://www.egfi-k12.org/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shodor.org/mas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ssaudubon.org/education" TargetMode="External"/><Relationship Id="rId17" Type="http://schemas.openxmlformats.org/officeDocument/2006/relationships/hyperlink" Target="http://www.nasa.gov/audience/foreducators/index.html" TargetMode="External"/><Relationship Id="rId25" Type="http://schemas.openxmlformats.org/officeDocument/2006/relationships/hyperlink" Target="http://eie.org/sites/default/files/bayer_compendiu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loratorium.edu/" TargetMode="External"/><Relationship Id="rId20" Type="http://schemas.openxmlformats.org/officeDocument/2006/relationships/hyperlink" Target="http://www.stemchallenge.or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olderview?id=0ByGzm79kvcR_XzdZNk5yekVWWkU&amp;usp=sharing" TargetMode="External"/><Relationship Id="rId24" Type="http://schemas.openxmlformats.org/officeDocument/2006/relationships/hyperlink" Target="https://nasaepdn.gatech.ed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outu.be/BeLT-O8Mz2M" TargetMode="External"/><Relationship Id="rId23" Type="http://schemas.openxmlformats.org/officeDocument/2006/relationships/hyperlink" Target="http://www.pbs.org/teachers/ste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rive.google.com/folderview?id=0ByGzm79kvcR_WTNVSHRrbWhCdFE&amp;usp=sharing" TargetMode="External"/><Relationship Id="rId19" Type="http://schemas.openxmlformats.org/officeDocument/2006/relationships/hyperlink" Target="http://www.kineticcity.com/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0ByGzm79kvcR_eFN1cHpqb0htQkE&amp;usp=sharing" TargetMode="External"/><Relationship Id="rId14" Type="http://schemas.openxmlformats.org/officeDocument/2006/relationships/hyperlink" Target="http://youtu.be/RBMSx21gKFM" TargetMode="External"/><Relationship Id="rId22" Type="http://schemas.openxmlformats.org/officeDocument/2006/relationships/hyperlink" Target="http://www.engineeryourlife.org/" TargetMode="External"/><Relationship Id="rId27" Type="http://schemas.openxmlformats.org/officeDocument/2006/relationships/hyperlink" Target="http://stem.firstbook.org/material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D5DF1D763546B4B05B370AB6C2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115C-C186-40CC-A94F-3F5BD8E2140A}"/>
      </w:docPartPr>
      <w:docPartBody>
        <w:p w:rsidR="0080224E" w:rsidRDefault="00915EA8" w:rsidP="00915EA8">
          <w:pPr>
            <w:pStyle w:val="13D5DF1D763546B4B05B370AB6C2B3C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17BE"/>
    <w:rsid w:val="00017868"/>
    <w:rsid w:val="00413EB7"/>
    <w:rsid w:val="0049269D"/>
    <w:rsid w:val="004E5283"/>
    <w:rsid w:val="006A5323"/>
    <w:rsid w:val="0080224E"/>
    <w:rsid w:val="00915EA8"/>
    <w:rsid w:val="00CE17BE"/>
    <w:rsid w:val="00D33C47"/>
    <w:rsid w:val="00D45FCF"/>
    <w:rsid w:val="00DA2DAB"/>
    <w:rsid w:val="00E9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5977471AAB448390D38E62F69F282F">
    <w:name w:val="CB5977471AAB448390D38E62F69F282F"/>
    <w:rsid w:val="00CE17BE"/>
  </w:style>
  <w:style w:type="paragraph" w:customStyle="1" w:styleId="387161DF695649A0B6C45C3E6024EE7D">
    <w:name w:val="387161DF695649A0B6C45C3E6024EE7D"/>
    <w:rsid w:val="00CE17BE"/>
  </w:style>
  <w:style w:type="paragraph" w:customStyle="1" w:styleId="13D5DF1D763546B4B05B370AB6C2B3C3">
    <w:name w:val="13D5DF1D763546B4B05B370AB6C2B3C3"/>
    <w:rsid w:val="00915E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for Education and Professional Development</vt:lpstr>
    </vt:vector>
  </TitlesOfParts>
  <Company>Grizli777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for Education and Professional Development</dc:title>
  <dc:creator>Owner</dc:creator>
  <cp:lastModifiedBy>EEC,</cp:lastModifiedBy>
  <cp:revision>13</cp:revision>
  <cp:lastPrinted>2014-10-20T20:45:00Z</cp:lastPrinted>
  <dcterms:created xsi:type="dcterms:W3CDTF">2014-10-20T20:53:00Z</dcterms:created>
  <dcterms:modified xsi:type="dcterms:W3CDTF">2014-10-21T16:17:00Z</dcterms:modified>
</cp:coreProperties>
</file>